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E7" w:rsidRPr="00B158E7" w:rsidRDefault="00B158E7" w:rsidP="00F079AA">
      <w:pPr>
        <w:pStyle w:val="a4"/>
        <w:spacing w:before="0" w:beforeAutospacing="0" w:after="0" w:afterAutospacing="0"/>
        <w:rPr>
          <w:b/>
          <w:color w:val="1B1C1D"/>
          <w:sz w:val="28"/>
          <w:szCs w:val="28"/>
        </w:rPr>
      </w:pPr>
      <w:r w:rsidRPr="00B158E7">
        <w:rPr>
          <w:b/>
          <w:color w:val="1B1C1D"/>
          <w:sz w:val="28"/>
          <w:szCs w:val="28"/>
        </w:rPr>
        <w:t xml:space="preserve">СЛУЖЕБНАЯ ЗАПИСКА </w:t>
      </w:r>
    </w:p>
    <w:p w:rsidR="00B158E7" w:rsidRDefault="00B158E7" w:rsidP="00F079AA">
      <w:pPr>
        <w:pStyle w:val="a4"/>
        <w:spacing w:before="0" w:beforeAutospacing="0" w:after="0" w:afterAutospacing="0"/>
        <w:rPr>
          <w:color w:val="1B1C1D"/>
        </w:rPr>
      </w:pPr>
    </w:p>
    <w:p w:rsidR="00F079AA" w:rsidRPr="003A1E10" w:rsidRDefault="00F079AA" w:rsidP="00F079AA">
      <w:pPr>
        <w:pStyle w:val="a4"/>
        <w:spacing w:before="0" w:beforeAutospacing="0" w:after="0" w:afterAutospacing="0"/>
        <w:rPr>
          <w:sz w:val="28"/>
          <w:szCs w:val="28"/>
        </w:rPr>
      </w:pPr>
      <w:r w:rsidRPr="00F079AA">
        <w:rPr>
          <w:rStyle w:val="a3"/>
          <w:sz w:val="28"/>
          <w:szCs w:val="28"/>
        </w:rPr>
        <w:t>От:</w:t>
      </w:r>
      <w:r w:rsidRPr="00F079AA">
        <w:rPr>
          <w:sz w:val="28"/>
          <w:szCs w:val="28"/>
        </w:rPr>
        <w:t xml:space="preserve"> отдела кадров</w:t>
      </w:r>
      <w:r w:rsidR="003A1E10">
        <w:rPr>
          <w:sz w:val="28"/>
          <w:szCs w:val="28"/>
        </w:rPr>
        <w:t xml:space="preserve"> </w:t>
      </w:r>
      <w:r w:rsidR="003A1E10" w:rsidRPr="00201A4D">
        <w:rPr>
          <w:color w:val="00B050"/>
          <w:sz w:val="28"/>
          <w:szCs w:val="28"/>
        </w:rPr>
        <w:t>ГКП “__”.</w:t>
      </w:r>
      <w:r w:rsidRPr="00F079AA">
        <w:rPr>
          <w:sz w:val="28"/>
          <w:szCs w:val="28"/>
        </w:rPr>
        <w:br/>
      </w:r>
      <w:r w:rsidRPr="00F079AA">
        <w:rPr>
          <w:rStyle w:val="a3"/>
          <w:sz w:val="28"/>
          <w:szCs w:val="28"/>
        </w:rPr>
        <w:t>Кому:</w:t>
      </w:r>
      <w:r w:rsidRPr="00F079AA">
        <w:rPr>
          <w:sz w:val="28"/>
          <w:szCs w:val="28"/>
        </w:rPr>
        <w:t xml:space="preserve"> руководителю организации</w:t>
      </w:r>
      <w:r w:rsidR="003A1E10" w:rsidRPr="003A1E10">
        <w:rPr>
          <w:sz w:val="28"/>
          <w:szCs w:val="28"/>
        </w:rPr>
        <w:t xml:space="preserve"> </w:t>
      </w:r>
      <w:r w:rsidR="003A1E10" w:rsidRPr="00201A4D">
        <w:rPr>
          <w:color w:val="00B050"/>
          <w:sz w:val="28"/>
          <w:szCs w:val="28"/>
        </w:rPr>
        <w:t>ГКП “__”.</w:t>
      </w:r>
      <w:r w:rsidRPr="00F079AA">
        <w:rPr>
          <w:sz w:val="28"/>
          <w:szCs w:val="28"/>
        </w:rPr>
        <w:br/>
      </w:r>
      <w:r w:rsidRPr="00F079AA">
        <w:rPr>
          <w:rStyle w:val="a3"/>
          <w:sz w:val="28"/>
          <w:szCs w:val="28"/>
        </w:rPr>
        <w:t>Тема:</w:t>
      </w:r>
      <w:r w:rsidRPr="00F079AA">
        <w:rPr>
          <w:sz w:val="28"/>
          <w:szCs w:val="28"/>
        </w:rPr>
        <w:t xml:space="preserve"> необходимость внедрения системы автоматизации кадрового учёта</w:t>
      </w:r>
      <w:r w:rsidR="003A1E10">
        <w:rPr>
          <w:sz w:val="28"/>
          <w:szCs w:val="28"/>
        </w:rPr>
        <w:t>.</w:t>
      </w:r>
    </w:p>
    <w:p w:rsidR="003A1E10" w:rsidRPr="003A1E10" w:rsidRDefault="003A1E10" w:rsidP="00F079AA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A1E10" w:rsidRPr="003A1E10" w:rsidRDefault="003A1E10" w:rsidP="00F079AA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F079AA" w:rsidRPr="0044423B" w:rsidRDefault="00F079AA" w:rsidP="00F079AA">
      <w:pPr>
        <w:pStyle w:val="a4"/>
        <w:spacing w:before="0" w:beforeAutospacing="0" w:after="0" w:afterAutospacing="0"/>
        <w:rPr>
          <w:b/>
          <w:color w:val="00B050"/>
          <w:sz w:val="28"/>
          <w:szCs w:val="28"/>
        </w:rPr>
      </w:pPr>
      <w:r w:rsidRPr="003A1E10">
        <w:rPr>
          <w:b/>
          <w:sz w:val="28"/>
          <w:szCs w:val="28"/>
        </w:rPr>
        <w:t>Уважаемы</w:t>
      </w:r>
      <w:proofErr w:type="gramStart"/>
      <w:r w:rsidRPr="003A1E10">
        <w:rPr>
          <w:b/>
          <w:sz w:val="28"/>
          <w:szCs w:val="28"/>
        </w:rPr>
        <w:t>й(</w:t>
      </w:r>
      <w:proofErr w:type="spellStart"/>
      <w:proofErr w:type="gramEnd"/>
      <w:r w:rsidRPr="003A1E10">
        <w:rPr>
          <w:b/>
          <w:sz w:val="28"/>
          <w:szCs w:val="28"/>
        </w:rPr>
        <w:t>ая</w:t>
      </w:r>
      <w:proofErr w:type="spellEnd"/>
      <w:r w:rsidRPr="003A1E10">
        <w:rPr>
          <w:b/>
          <w:sz w:val="28"/>
          <w:szCs w:val="28"/>
        </w:rPr>
        <w:t xml:space="preserve">) </w:t>
      </w:r>
      <w:r w:rsidRPr="0044423B">
        <w:rPr>
          <w:b/>
          <w:color w:val="00B050"/>
          <w:sz w:val="28"/>
          <w:szCs w:val="28"/>
        </w:rPr>
        <w:t>ФИО руководителя,</w:t>
      </w:r>
    </w:p>
    <w:p w:rsidR="00760A50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8E7" w:rsidRPr="00B158E7" w:rsidRDefault="00B158E7" w:rsidP="00B158E7">
      <w:pPr>
        <w:pStyle w:val="a4"/>
        <w:spacing w:after="0" w:afterAutospacing="0"/>
        <w:jc w:val="both"/>
        <w:rPr>
          <w:color w:val="1B1C1D"/>
          <w:sz w:val="28"/>
          <w:szCs w:val="28"/>
        </w:rPr>
      </w:pPr>
      <w:proofErr w:type="gramStart"/>
      <w:r w:rsidRPr="00B158E7">
        <w:rPr>
          <w:sz w:val="28"/>
          <w:szCs w:val="28"/>
        </w:rPr>
        <w:t xml:space="preserve">В связи с ужесточением сроков внесения сведений в Единую систему учёта трудовых договоров (ЕСУТД) и введением административной ответственности за нарушения (штрафы предусмотрены как для должностных лиц, так и для компаний), а так же со </w:t>
      </w:r>
      <w:r w:rsidRPr="00B158E7">
        <w:rPr>
          <w:b/>
          <w:bCs/>
          <w:color w:val="1B1C1D"/>
          <w:sz w:val="28"/>
          <w:szCs w:val="28"/>
          <w:bdr w:val="none" w:sz="0" w:space="0" w:color="auto" w:frame="1"/>
        </w:rPr>
        <w:t>значительным усложнением кадрового законодательства</w:t>
      </w:r>
      <w:r w:rsidRPr="00B158E7">
        <w:rPr>
          <w:color w:val="1B1C1D"/>
          <w:sz w:val="28"/>
          <w:szCs w:val="28"/>
        </w:rPr>
        <w:t xml:space="preserve"> Республики Казахстан и ужесточения государственного контроля, отдел кадров просит рассмотреть вопрос о срочном внедрении специализированной программы ЭВМ </w:t>
      </w:r>
      <w:r w:rsidRPr="00B158E7">
        <w:rPr>
          <w:b/>
          <w:bCs/>
          <w:color w:val="1B1C1D"/>
          <w:sz w:val="28"/>
          <w:szCs w:val="28"/>
          <w:bdr w:val="none" w:sz="0" w:space="0" w:color="auto" w:frame="1"/>
        </w:rPr>
        <w:t>«Кадровый учёт» от компании KostanaySoft</w:t>
      </w:r>
      <w:r w:rsidRPr="00B158E7">
        <w:rPr>
          <w:color w:val="1B1C1D"/>
          <w:sz w:val="28"/>
          <w:szCs w:val="28"/>
        </w:rPr>
        <w:t>.</w:t>
      </w:r>
      <w:proofErr w:type="gramEnd"/>
    </w:p>
    <w:p w:rsidR="00B158E7" w:rsidRPr="00B158E7" w:rsidRDefault="00B158E7" w:rsidP="00B158E7">
      <w:pPr>
        <w:pStyle w:val="a4"/>
        <w:spacing w:after="0" w:afterAutospacing="0"/>
        <w:jc w:val="both"/>
        <w:rPr>
          <w:color w:val="1B1C1D"/>
          <w:sz w:val="28"/>
          <w:szCs w:val="28"/>
        </w:rPr>
      </w:pPr>
      <w:r w:rsidRPr="00B158E7">
        <w:rPr>
          <w:color w:val="1B1C1D"/>
          <w:sz w:val="28"/>
          <w:szCs w:val="28"/>
        </w:rPr>
        <w:t xml:space="preserve">Кадровая сфера сегодня, </w:t>
      </w:r>
      <w:r w:rsidRPr="00B158E7">
        <w:rPr>
          <w:b/>
          <w:bCs/>
          <w:color w:val="1B1C1D"/>
          <w:sz w:val="28"/>
          <w:szCs w:val="28"/>
          <w:bdr w:val="none" w:sz="0" w:space="0" w:color="auto" w:frame="1"/>
        </w:rPr>
        <w:t>подобно бухгалтерскому учёту</w:t>
      </w:r>
      <w:r w:rsidRPr="00B158E7">
        <w:rPr>
          <w:color w:val="1B1C1D"/>
          <w:sz w:val="28"/>
          <w:szCs w:val="28"/>
        </w:rPr>
        <w:t xml:space="preserve">, не имеет </w:t>
      </w:r>
      <w:r w:rsidR="004720A4">
        <w:rPr>
          <w:color w:val="1B1C1D"/>
          <w:sz w:val="28"/>
          <w:szCs w:val="28"/>
        </w:rPr>
        <w:t>ничего общего с требованиями 200</w:t>
      </w:r>
      <w:r w:rsidRPr="00B158E7">
        <w:rPr>
          <w:color w:val="1B1C1D"/>
          <w:sz w:val="28"/>
          <w:szCs w:val="28"/>
        </w:rPr>
        <w:t xml:space="preserve">0-х годов. Государство постоянно предъявляет новые, комплексные требования, которые требуют </w:t>
      </w:r>
      <w:r>
        <w:rPr>
          <w:b/>
          <w:bCs/>
          <w:color w:val="1B1C1D"/>
          <w:sz w:val="28"/>
          <w:szCs w:val="28"/>
          <w:bdr w:val="none" w:sz="0" w:space="0" w:color="auto" w:frame="1"/>
        </w:rPr>
        <w:t>постоянного изучения н</w:t>
      </w:r>
      <w:r w:rsidRPr="00B158E7">
        <w:rPr>
          <w:b/>
          <w:bCs/>
          <w:color w:val="1B1C1D"/>
          <w:sz w:val="28"/>
          <w:szCs w:val="28"/>
          <w:bdr w:val="none" w:sz="0" w:space="0" w:color="auto" w:frame="1"/>
        </w:rPr>
        <w:t>ормативно-правовых актов (НПА)</w:t>
      </w:r>
      <w:r w:rsidRPr="00B158E7">
        <w:rPr>
          <w:color w:val="1B1C1D"/>
          <w:sz w:val="28"/>
          <w:szCs w:val="28"/>
        </w:rPr>
        <w:t>. Отказ от автоматизации в этих условиях ставит компанию под реальный финансовый риск.</w:t>
      </w:r>
    </w:p>
    <w:p w:rsidR="00B158E7" w:rsidRPr="00B158E7" w:rsidRDefault="00B158E7" w:rsidP="00B158E7">
      <w:pPr>
        <w:pStyle w:val="a4"/>
        <w:spacing w:after="0" w:afterAutospacing="0"/>
        <w:jc w:val="both"/>
        <w:rPr>
          <w:color w:val="1B1C1D"/>
          <w:sz w:val="28"/>
          <w:szCs w:val="28"/>
        </w:rPr>
      </w:pPr>
      <w:r w:rsidRPr="00B158E7">
        <w:rPr>
          <w:color w:val="1B1C1D"/>
          <w:sz w:val="28"/>
          <w:szCs w:val="28"/>
        </w:rPr>
        <w:t>Внедр</w:t>
      </w:r>
      <w:r>
        <w:rPr>
          <w:color w:val="1B1C1D"/>
          <w:sz w:val="28"/>
          <w:szCs w:val="28"/>
        </w:rPr>
        <w:t>ение программы «Кадровый учёт»</w:t>
      </w:r>
      <w:r w:rsidRPr="00B158E7">
        <w:rPr>
          <w:color w:val="1B1C1D"/>
          <w:sz w:val="28"/>
          <w:szCs w:val="28"/>
        </w:rPr>
        <w:t xml:space="preserve"> это не замена квалифицированного специалиста, а </w:t>
      </w:r>
      <w:r w:rsidRPr="00B158E7">
        <w:rPr>
          <w:b/>
          <w:bCs/>
          <w:color w:val="1B1C1D"/>
          <w:sz w:val="28"/>
          <w:szCs w:val="28"/>
          <w:bdr w:val="none" w:sz="0" w:space="0" w:color="auto" w:frame="1"/>
        </w:rPr>
        <w:t>критически важная оптимизация его деятельности</w:t>
      </w:r>
      <w:r w:rsidRPr="00B158E7">
        <w:rPr>
          <w:color w:val="1B1C1D"/>
          <w:sz w:val="28"/>
          <w:szCs w:val="28"/>
        </w:rPr>
        <w:t>.</w:t>
      </w:r>
    </w:p>
    <w:p w:rsidR="00B158E7" w:rsidRPr="00201A4D" w:rsidRDefault="00B158E7" w:rsidP="0044423B">
      <w:pPr>
        <w:pStyle w:val="3"/>
        <w:spacing w:after="96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201A4D">
        <w:rPr>
          <w:rFonts w:ascii="Times New Roman" w:hAnsi="Times New Roman" w:cs="Times New Roman"/>
          <w:color w:val="C00000"/>
          <w:sz w:val="28"/>
          <w:szCs w:val="28"/>
        </w:rPr>
        <w:t>ЭКОНОМИЧЕСКОЕ ОБОСНОВАНИЕ</w:t>
      </w:r>
    </w:p>
    <w:p w:rsidR="00B158E7" w:rsidRPr="00B158E7" w:rsidRDefault="00B158E7" w:rsidP="00B158E7">
      <w:pPr>
        <w:pStyle w:val="a4"/>
        <w:spacing w:after="0" w:afterAutospacing="0"/>
        <w:jc w:val="both"/>
        <w:rPr>
          <w:color w:val="1B1C1D"/>
          <w:sz w:val="28"/>
          <w:szCs w:val="28"/>
        </w:rPr>
      </w:pPr>
      <w:r w:rsidRPr="00B158E7">
        <w:rPr>
          <w:b/>
          <w:bCs/>
          <w:color w:val="1B1C1D"/>
          <w:sz w:val="28"/>
          <w:szCs w:val="28"/>
          <w:bdr w:val="none" w:sz="0" w:space="0" w:color="auto" w:frame="1"/>
        </w:rPr>
        <w:t>Затраты на автоматизацию составляют минимальный процент от</w:t>
      </w:r>
      <w:r>
        <w:rPr>
          <w:b/>
          <w:bCs/>
          <w:color w:val="1B1C1D"/>
          <w:sz w:val="28"/>
          <w:szCs w:val="28"/>
          <w:bdr w:val="none" w:sz="0" w:space="0" w:color="auto" w:frame="1"/>
        </w:rPr>
        <w:t xml:space="preserve"> годового ф</w:t>
      </w:r>
      <w:r w:rsidRPr="00B158E7">
        <w:rPr>
          <w:b/>
          <w:bCs/>
          <w:color w:val="1B1C1D"/>
          <w:sz w:val="28"/>
          <w:szCs w:val="28"/>
          <w:bdr w:val="none" w:sz="0" w:space="0" w:color="auto" w:frame="1"/>
        </w:rPr>
        <w:t>онда оплаты труда (ФОТ), при этом обеспечивая огромную защиту от финансовых рисков.</w:t>
      </w:r>
    </w:p>
    <w:p w:rsidR="00B158E7" w:rsidRPr="00B158E7" w:rsidRDefault="00B158E7" w:rsidP="004720A4">
      <w:pPr>
        <w:pStyle w:val="a4"/>
        <w:spacing w:before="0" w:beforeAutospacing="0" w:after="0" w:afterAutospacing="0"/>
        <w:jc w:val="both"/>
        <w:rPr>
          <w:color w:val="1B1C1D"/>
          <w:sz w:val="28"/>
          <w:szCs w:val="28"/>
        </w:rPr>
      </w:pPr>
      <w:r w:rsidRPr="00B158E7">
        <w:rPr>
          <w:color w:val="1B1C1D"/>
          <w:sz w:val="28"/>
          <w:szCs w:val="28"/>
        </w:rPr>
        <w:t>Проведем расчет, исходя из нашего размера организации (200 человек</w:t>
      </w:r>
      <w:r w:rsidR="0044423B">
        <w:rPr>
          <w:color w:val="1B1C1D"/>
          <w:sz w:val="28"/>
          <w:szCs w:val="28"/>
        </w:rPr>
        <w:t xml:space="preserve"> или 1000 человек</w:t>
      </w:r>
      <w:r w:rsidRPr="00B158E7">
        <w:rPr>
          <w:color w:val="1B1C1D"/>
          <w:sz w:val="28"/>
          <w:szCs w:val="28"/>
        </w:rPr>
        <w:t>) и среднего ФОТ:</w:t>
      </w:r>
    </w:p>
    <w:p w:rsidR="006E2D4B" w:rsidRDefault="006E2D4B" w:rsidP="006E2D4B">
      <w:pPr>
        <w:pStyle w:val="a4"/>
        <w:spacing w:before="0" w:beforeAutospacing="0" w:after="0" w:afterAutospacing="0"/>
        <w:jc w:val="both"/>
        <w:rPr>
          <w:color w:val="1B1C1D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951"/>
        <w:gridCol w:w="4111"/>
        <w:gridCol w:w="4359"/>
      </w:tblGrid>
      <w:tr w:rsidR="006E2D4B" w:rsidTr="00781FC8">
        <w:tc>
          <w:tcPr>
            <w:tcW w:w="1951" w:type="dxa"/>
          </w:tcPr>
          <w:p w:rsidR="006E2D4B" w:rsidRPr="00781FC8" w:rsidRDefault="006E2D4B" w:rsidP="00781FC8">
            <w:pPr>
              <w:pStyle w:val="a4"/>
              <w:spacing w:before="0" w:beforeAutospacing="0" w:after="0" w:afterAutospacing="0"/>
              <w:jc w:val="center"/>
              <w:rPr>
                <w:b/>
                <w:color w:val="1B1C1D"/>
                <w:sz w:val="22"/>
                <w:szCs w:val="22"/>
              </w:rPr>
            </w:pPr>
            <w:r w:rsidRPr="006E2D4B">
              <w:rPr>
                <w:b/>
                <w:sz w:val="22"/>
                <w:szCs w:val="22"/>
              </w:rPr>
              <w:t>Параметр</w:t>
            </w:r>
          </w:p>
        </w:tc>
        <w:tc>
          <w:tcPr>
            <w:tcW w:w="4111" w:type="dxa"/>
          </w:tcPr>
          <w:p w:rsidR="006E2D4B" w:rsidRPr="00781FC8" w:rsidRDefault="006E2D4B" w:rsidP="00781FC8">
            <w:pPr>
              <w:pStyle w:val="a4"/>
              <w:spacing w:before="0" w:beforeAutospacing="0" w:after="0" w:afterAutospacing="0"/>
              <w:jc w:val="center"/>
              <w:rPr>
                <w:b/>
                <w:color w:val="1B1C1D"/>
                <w:sz w:val="22"/>
                <w:szCs w:val="22"/>
              </w:rPr>
            </w:pPr>
            <w:r w:rsidRPr="006E2D4B">
              <w:rPr>
                <w:b/>
                <w:sz w:val="22"/>
                <w:szCs w:val="22"/>
              </w:rPr>
              <w:t>Расчет (200 человек)</w:t>
            </w:r>
          </w:p>
        </w:tc>
        <w:tc>
          <w:tcPr>
            <w:tcW w:w="4359" w:type="dxa"/>
          </w:tcPr>
          <w:p w:rsidR="006E2D4B" w:rsidRPr="00781FC8" w:rsidRDefault="006E2D4B" w:rsidP="00781FC8">
            <w:pPr>
              <w:pStyle w:val="a4"/>
              <w:spacing w:before="0" w:beforeAutospacing="0" w:after="0" w:afterAutospacing="0"/>
              <w:jc w:val="center"/>
              <w:rPr>
                <w:b/>
                <w:color w:val="1B1C1D"/>
                <w:sz w:val="22"/>
                <w:szCs w:val="22"/>
              </w:rPr>
            </w:pPr>
            <w:r w:rsidRPr="006E2D4B">
              <w:rPr>
                <w:b/>
                <w:sz w:val="22"/>
                <w:szCs w:val="22"/>
              </w:rPr>
              <w:t>Расчет (1000 человек)</w:t>
            </w:r>
          </w:p>
        </w:tc>
      </w:tr>
      <w:tr w:rsidR="006E2D4B" w:rsidTr="00781FC8">
        <w:tc>
          <w:tcPr>
            <w:tcW w:w="1951" w:type="dxa"/>
            <w:vAlign w:val="center"/>
          </w:tcPr>
          <w:p w:rsidR="006E2D4B" w:rsidRPr="00781FC8" w:rsidRDefault="006E2D4B" w:rsidP="00781FC8">
            <w:pPr>
              <w:pStyle w:val="a4"/>
              <w:spacing w:before="0" w:beforeAutospacing="0" w:after="0" w:afterAutospacing="0"/>
              <w:rPr>
                <w:b/>
                <w:color w:val="1B1C1D"/>
                <w:sz w:val="22"/>
                <w:szCs w:val="22"/>
              </w:rPr>
            </w:pPr>
            <w:r w:rsidRPr="006E2D4B">
              <w:rPr>
                <w:b/>
                <w:sz w:val="22"/>
                <w:szCs w:val="22"/>
              </w:rPr>
              <w:t>Годовой ФОТ</w:t>
            </w:r>
          </w:p>
        </w:tc>
        <w:tc>
          <w:tcPr>
            <w:tcW w:w="4111" w:type="dxa"/>
          </w:tcPr>
          <w:p w:rsidR="00781FC8" w:rsidRDefault="006E2D4B" w:rsidP="00781FC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6E2D4B">
              <w:rPr>
                <w:sz w:val="22"/>
                <w:szCs w:val="22"/>
              </w:rPr>
              <w:t xml:space="preserve">200 чел. × 200 000 </w:t>
            </w:r>
            <w:proofErr w:type="spellStart"/>
            <w:r w:rsidRPr="006E2D4B">
              <w:rPr>
                <w:sz w:val="22"/>
                <w:szCs w:val="22"/>
              </w:rPr>
              <w:t>тг</w:t>
            </w:r>
            <w:proofErr w:type="spellEnd"/>
            <w:r w:rsidRPr="006E2D4B">
              <w:rPr>
                <w:sz w:val="22"/>
                <w:szCs w:val="22"/>
              </w:rPr>
              <w:t xml:space="preserve">/мес. × 12 мес. = </w:t>
            </w:r>
          </w:p>
          <w:p w:rsidR="006E2D4B" w:rsidRPr="006E2D4B" w:rsidRDefault="006E2D4B" w:rsidP="00781FC8">
            <w:pPr>
              <w:pStyle w:val="a4"/>
              <w:spacing w:before="0" w:beforeAutospacing="0" w:after="0" w:afterAutospacing="0"/>
              <w:rPr>
                <w:color w:val="1B1C1D"/>
                <w:sz w:val="22"/>
                <w:szCs w:val="22"/>
              </w:rPr>
            </w:pPr>
            <w:r w:rsidRPr="006E2D4B">
              <w:rPr>
                <w:sz w:val="22"/>
                <w:szCs w:val="22"/>
              </w:rPr>
              <w:t xml:space="preserve">480 000 </w:t>
            </w:r>
            <w:proofErr w:type="spellStart"/>
            <w:r w:rsidRPr="006E2D4B">
              <w:rPr>
                <w:sz w:val="22"/>
                <w:szCs w:val="22"/>
              </w:rPr>
              <w:t>000</w:t>
            </w:r>
            <w:proofErr w:type="spellEnd"/>
            <w:r w:rsidRPr="006E2D4B">
              <w:rPr>
                <w:sz w:val="22"/>
                <w:szCs w:val="22"/>
              </w:rPr>
              <w:t xml:space="preserve"> </w:t>
            </w:r>
            <w:proofErr w:type="spellStart"/>
            <w:r w:rsidRPr="006E2D4B">
              <w:rPr>
                <w:sz w:val="22"/>
                <w:szCs w:val="22"/>
              </w:rPr>
              <w:t>т</w:t>
            </w:r>
            <w:r w:rsidR="00781FC8">
              <w:rPr>
                <w:sz w:val="22"/>
                <w:szCs w:val="22"/>
              </w:rPr>
              <w:t>н</w:t>
            </w:r>
            <w:r w:rsidRPr="006E2D4B">
              <w:rPr>
                <w:sz w:val="22"/>
                <w:szCs w:val="22"/>
              </w:rPr>
              <w:t>г</w:t>
            </w:r>
            <w:proofErr w:type="spellEnd"/>
          </w:p>
        </w:tc>
        <w:tc>
          <w:tcPr>
            <w:tcW w:w="4359" w:type="dxa"/>
          </w:tcPr>
          <w:p w:rsidR="00781FC8" w:rsidRDefault="006E2D4B" w:rsidP="006E2D4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E2D4B">
              <w:rPr>
                <w:sz w:val="22"/>
                <w:szCs w:val="22"/>
              </w:rPr>
              <w:t xml:space="preserve">1000 чел. × 200 000 </w:t>
            </w:r>
            <w:proofErr w:type="spellStart"/>
            <w:r w:rsidRPr="006E2D4B">
              <w:rPr>
                <w:sz w:val="22"/>
                <w:szCs w:val="22"/>
              </w:rPr>
              <w:t>тг</w:t>
            </w:r>
            <w:proofErr w:type="spellEnd"/>
            <w:r w:rsidRPr="006E2D4B">
              <w:rPr>
                <w:sz w:val="22"/>
                <w:szCs w:val="22"/>
              </w:rPr>
              <w:t xml:space="preserve">/мес. × 12 мес. = </w:t>
            </w:r>
          </w:p>
          <w:p w:rsidR="006E2D4B" w:rsidRPr="006E2D4B" w:rsidRDefault="006E2D4B" w:rsidP="006E2D4B">
            <w:pPr>
              <w:pStyle w:val="a4"/>
              <w:spacing w:before="0" w:beforeAutospacing="0" w:after="0" w:afterAutospacing="0"/>
              <w:jc w:val="both"/>
              <w:rPr>
                <w:color w:val="1B1C1D"/>
                <w:sz w:val="22"/>
                <w:szCs w:val="22"/>
              </w:rPr>
            </w:pPr>
            <w:r w:rsidRPr="006E2D4B">
              <w:rPr>
                <w:sz w:val="22"/>
                <w:szCs w:val="22"/>
              </w:rPr>
              <w:t xml:space="preserve">2 400 000 </w:t>
            </w:r>
            <w:proofErr w:type="spellStart"/>
            <w:r w:rsidRPr="006E2D4B">
              <w:rPr>
                <w:sz w:val="22"/>
                <w:szCs w:val="22"/>
              </w:rPr>
              <w:t>000</w:t>
            </w:r>
            <w:proofErr w:type="spellEnd"/>
            <w:r w:rsidRPr="006E2D4B">
              <w:rPr>
                <w:sz w:val="22"/>
                <w:szCs w:val="22"/>
              </w:rPr>
              <w:t xml:space="preserve"> </w:t>
            </w:r>
            <w:proofErr w:type="spellStart"/>
            <w:r w:rsidRPr="006E2D4B">
              <w:rPr>
                <w:sz w:val="22"/>
                <w:szCs w:val="22"/>
              </w:rPr>
              <w:t>т</w:t>
            </w:r>
            <w:r w:rsidR="00781FC8">
              <w:rPr>
                <w:sz w:val="22"/>
                <w:szCs w:val="22"/>
              </w:rPr>
              <w:t>н</w:t>
            </w:r>
            <w:r w:rsidRPr="006E2D4B">
              <w:rPr>
                <w:sz w:val="22"/>
                <w:szCs w:val="22"/>
              </w:rPr>
              <w:t>г</w:t>
            </w:r>
            <w:proofErr w:type="spellEnd"/>
          </w:p>
        </w:tc>
      </w:tr>
      <w:tr w:rsidR="006E2D4B" w:rsidTr="00781FC8">
        <w:tc>
          <w:tcPr>
            <w:tcW w:w="1951" w:type="dxa"/>
            <w:vAlign w:val="center"/>
          </w:tcPr>
          <w:p w:rsidR="006E2D4B" w:rsidRPr="00781FC8" w:rsidRDefault="006E2D4B" w:rsidP="00781FC8">
            <w:pPr>
              <w:pStyle w:val="a4"/>
              <w:spacing w:before="0" w:beforeAutospacing="0" w:after="0" w:afterAutospacing="0"/>
              <w:rPr>
                <w:b/>
                <w:color w:val="1B1C1D"/>
                <w:sz w:val="22"/>
                <w:szCs w:val="22"/>
              </w:rPr>
            </w:pPr>
            <w:r w:rsidRPr="006E2D4B">
              <w:rPr>
                <w:b/>
                <w:sz w:val="22"/>
                <w:szCs w:val="22"/>
              </w:rPr>
              <w:t>Стоимость внедрения</w:t>
            </w:r>
            <w:r w:rsidR="00781FC8" w:rsidRPr="00781FC8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781FC8" w:rsidRPr="00781FC8">
              <w:rPr>
                <w:b/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4111" w:type="dxa"/>
          </w:tcPr>
          <w:p w:rsidR="0044423B" w:rsidRDefault="0044423B" w:rsidP="006E2D4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Тариф (100–200</w:t>
            </w:r>
            <w:r w:rsidRPr="006E2D4B">
              <w:rPr>
                <w:sz w:val="22"/>
                <w:szCs w:val="22"/>
              </w:rPr>
              <w:t xml:space="preserve"> чел.) </w:t>
            </w:r>
          </w:p>
          <w:p w:rsidR="006E2D4B" w:rsidRPr="006E2D4B" w:rsidRDefault="006E2D4B" w:rsidP="006E2D4B">
            <w:pPr>
              <w:pStyle w:val="a4"/>
              <w:spacing w:before="0" w:beforeAutospacing="0" w:after="0" w:afterAutospacing="0"/>
              <w:jc w:val="both"/>
              <w:rPr>
                <w:color w:val="1B1C1D"/>
                <w:sz w:val="22"/>
                <w:szCs w:val="22"/>
              </w:rPr>
            </w:pPr>
            <w:r w:rsidRPr="006E2D4B">
              <w:rPr>
                <w:sz w:val="22"/>
                <w:szCs w:val="22"/>
              </w:rPr>
              <w:t xml:space="preserve">465 000 </w:t>
            </w:r>
            <w:proofErr w:type="spellStart"/>
            <w:r w:rsidRPr="006E2D4B">
              <w:rPr>
                <w:sz w:val="22"/>
                <w:szCs w:val="22"/>
              </w:rPr>
              <w:t>т</w:t>
            </w:r>
            <w:r w:rsidR="00781FC8">
              <w:rPr>
                <w:sz w:val="22"/>
                <w:szCs w:val="22"/>
              </w:rPr>
              <w:t>н</w:t>
            </w:r>
            <w:r w:rsidRPr="006E2D4B">
              <w:rPr>
                <w:sz w:val="22"/>
                <w:szCs w:val="22"/>
              </w:rPr>
              <w:t>г</w:t>
            </w:r>
            <w:proofErr w:type="spellEnd"/>
            <w:r w:rsidRPr="006E2D4B">
              <w:rPr>
                <w:sz w:val="22"/>
                <w:szCs w:val="22"/>
              </w:rPr>
              <w:t xml:space="preserve"> – 20% (акция) = 372 000 </w:t>
            </w:r>
            <w:proofErr w:type="spellStart"/>
            <w:r w:rsidRPr="006E2D4B">
              <w:rPr>
                <w:sz w:val="22"/>
                <w:szCs w:val="22"/>
              </w:rPr>
              <w:t>т</w:t>
            </w:r>
            <w:r w:rsidR="00781FC8">
              <w:rPr>
                <w:sz w:val="22"/>
                <w:szCs w:val="22"/>
              </w:rPr>
              <w:t>н</w:t>
            </w:r>
            <w:r w:rsidRPr="006E2D4B">
              <w:rPr>
                <w:sz w:val="22"/>
                <w:szCs w:val="22"/>
              </w:rPr>
              <w:t>г</w:t>
            </w:r>
            <w:proofErr w:type="spellEnd"/>
          </w:p>
        </w:tc>
        <w:tc>
          <w:tcPr>
            <w:tcW w:w="4359" w:type="dxa"/>
          </w:tcPr>
          <w:p w:rsidR="0044423B" w:rsidRDefault="0044423B" w:rsidP="006E2D4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Тариф (500–1000 чел.)</w:t>
            </w:r>
          </w:p>
          <w:p w:rsidR="006E2D4B" w:rsidRPr="006E2D4B" w:rsidRDefault="006E2D4B" w:rsidP="006E2D4B">
            <w:pPr>
              <w:pStyle w:val="a4"/>
              <w:spacing w:before="0" w:beforeAutospacing="0" w:after="0" w:afterAutospacing="0"/>
              <w:jc w:val="both"/>
              <w:rPr>
                <w:color w:val="1B1C1D"/>
                <w:sz w:val="22"/>
                <w:szCs w:val="22"/>
              </w:rPr>
            </w:pPr>
            <w:r w:rsidRPr="006E2D4B">
              <w:rPr>
                <w:sz w:val="22"/>
                <w:szCs w:val="22"/>
              </w:rPr>
              <w:t xml:space="preserve">700 000 </w:t>
            </w:r>
            <w:proofErr w:type="spellStart"/>
            <w:r w:rsidRPr="006E2D4B">
              <w:rPr>
                <w:sz w:val="22"/>
                <w:szCs w:val="22"/>
              </w:rPr>
              <w:t>т</w:t>
            </w:r>
            <w:r w:rsidR="00781FC8">
              <w:rPr>
                <w:sz w:val="22"/>
                <w:szCs w:val="22"/>
              </w:rPr>
              <w:t>н</w:t>
            </w:r>
            <w:r w:rsidRPr="006E2D4B">
              <w:rPr>
                <w:sz w:val="22"/>
                <w:szCs w:val="22"/>
              </w:rPr>
              <w:t>г</w:t>
            </w:r>
            <w:proofErr w:type="spellEnd"/>
            <w:r w:rsidR="0044423B">
              <w:rPr>
                <w:sz w:val="22"/>
                <w:szCs w:val="22"/>
              </w:rPr>
              <w:t xml:space="preserve"> – 20% (акция) = 560 000 </w:t>
            </w:r>
            <w:proofErr w:type="spellStart"/>
            <w:r w:rsidR="0044423B">
              <w:rPr>
                <w:sz w:val="22"/>
                <w:szCs w:val="22"/>
              </w:rPr>
              <w:t>тнг</w:t>
            </w:r>
            <w:proofErr w:type="spellEnd"/>
          </w:p>
        </w:tc>
      </w:tr>
      <w:tr w:rsidR="006E2D4B" w:rsidTr="00781FC8">
        <w:tc>
          <w:tcPr>
            <w:tcW w:w="1951" w:type="dxa"/>
            <w:vAlign w:val="center"/>
          </w:tcPr>
          <w:p w:rsidR="006E2D4B" w:rsidRPr="00781FC8" w:rsidRDefault="006E2D4B" w:rsidP="00781FC8">
            <w:pPr>
              <w:pStyle w:val="a4"/>
              <w:spacing w:before="0" w:beforeAutospacing="0" w:after="0" w:afterAutospacing="0"/>
              <w:rPr>
                <w:b/>
                <w:color w:val="1B1C1D"/>
                <w:sz w:val="22"/>
                <w:szCs w:val="22"/>
              </w:rPr>
            </w:pPr>
            <w:r w:rsidRPr="006E2D4B">
              <w:rPr>
                <w:b/>
                <w:sz w:val="22"/>
                <w:szCs w:val="22"/>
              </w:rPr>
              <w:t xml:space="preserve">Процент затрат </w:t>
            </w:r>
            <w:proofErr w:type="gramStart"/>
            <w:r w:rsidRPr="006E2D4B">
              <w:rPr>
                <w:b/>
                <w:sz w:val="22"/>
                <w:szCs w:val="22"/>
              </w:rPr>
              <w:t>от</w:t>
            </w:r>
            <w:proofErr w:type="gramEnd"/>
            <w:r w:rsidRPr="006E2D4B">
              <w:rPr>
                <w:b/>
                <w:sz w:val="22"/>
                <w:szCs w:val="22"/>
              </w:rPr>
              <w:t xml:space="preserve"> ФОТ</w:t>
            </w:r>
          </w:p>
        </w:tc>
        <w:tc>
          <w:tcPr>
            <w:tcW w:w="4111" w:type="dxa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011"/>
              <w:gridCol w:w="1884"/>
            </w:tblGrid>
            <w:tr w:rsidR="006E2D4B" w:rsidTr="00781FC8">
              <w:tc>
                <w:tcPr>
                  <w:tcW w:w="1727" w:type="dxa"/>
                  <w:tcBorders>
                    <w:bottom w:val="single" w:sz="4" w:space="0" w:color="auto"/>
                  </w:tcBorders>
                  <w:vAlign w:val="center"/>
                </w:tcPr>
                <w:p w:rsidR="006E2D4B" w:rsidRPr="006E2D4B" w:rsidRDefault="006E2D4B" w:rsidP="00781FC8">
                  <w:pPr>
                    <w:pStyle w:val="a4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6E2D4B">
                    <w:rPr>
                      <w:color w:val="1B1C1D"/>
                      <w:sz w:val="22"/>
                      <w:szCs w:val="22"/>
                    </w:rPr>
                    <w:t xml:space="preserve">372 000 </w:t>
                  </w:r>
                  <w:proofErr w:type="spellStart"/>
                  <w:r w:rsidRPr="006E2D4B">
                    <w:rPr>
                      <w:color w:val="1B1C1D"/>
                      <w:sz w:val="22"/>
                      <w:szCs w:val="22"/>
                    </w:rPr>
                    <w:t>тнг</w:t>
                  </w:r>
                  <w:proofErr w:type="spellEnd"/>
                </w:p>
              </w:tc>
              <w:tc>
                <w:tcPr>
                  <w:tcW w:w="1992" w:type="dxa"/>
                  <w:vMerge w:val="restart"/>
                  <w:vAlign w:val="center"/>
                </w:tcPr>
                <w:p w:rsidR="006E2D4B" w:rsidRPr="006E2D4B" w:rsidRDefault="006E2D4B" w:rsidP="00781FC8">
                  <w:pPr>
                    <w:pStyle w:val="a4"/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 w:rsidRPr="006E2D4B">
                    <w:rPr>
                      <w:color w:val="1B1C1D"/>
                      <w:sz w:val="22"/>
                      <w:szCs w:val="22"/>
                    </w:rPr>
                    <w:t xml:space="preserve">* 100% = </w:t>
                  </w:r>
                  <w:r w:rsidR="00781FC8">
                    <w:rPr>
                      <w:color w:val="1B1C1D"/>
                      <w:sz w:val="22"/>
                      <w:szCs w:val="22"/>
                    </w:rPr>
                    <w:t>0,0</w:t>
                  </w:r>
                  <w:r w:rsidRPr="006E2D4B">
                    <w:rPr>
                      <w:color w:val="1B1C1D"/>
                      <w:sz w:val="22"/>
                      <w:szCs w:val="22"/>
                    </w:rPr>
                    <w:t>775 %</w:t>
                  </w:r>
                </w:p>
              </w:tc>
            </w:tr>
            <w:tr w:rsidR="006E2D4B" w:rsidTr="00781FC8">
              <w:tc>
                <w:tcPr>
                  <w:tcW w:w="1727" w:type="dxa"/>
                  <w:tcBorders>
                    <w:top w:val="single" w:sz="4" w:space="0" w:color="auto"/>
                  </w:tcBorders>
                </w:tcPr>
                <w:p w:rsidR="006E2D4B" w:rsidRPr="006E2D4B" w:rsidRDefault="006E2D4B" w:rsidP="0044423B">
                  <w:pPr>
                    <w:pStyle w:val="a4"/>
                    <w:numPr>
                      <w:ilvl w:val="0"/>
                      <w:numId w:val="11"/>
                    </w:numPr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6E2D4B">
                    <w:rPr>
                      <w:color w:val="1B1C1D"/>
                      <w:sz w:val="22"/>
                      <w:szCs w:val="22"/>
                    </w:rPr>
                    <w:t xml:space="preserve">000 000 </w:t>
                  </w:r>
                  <w:proofErr w:type="spellStart"/>
                  <w:r w:rsidRPr="006E2D4B">
                    <w:rPr>
                      <w:color w:val="1B1C1D"/>
                      <w:sz w:val="22"/>
                      <w:szCs w:val="22"/>
                    </w:rPr>
                    <w:t>тнг</w:t>
                  </w:r>
                  <w:proofErr w:type="spellEnd"/>
                </w:p>
              </w:tc>
              <w:tc>
                <w:tcPr>
                  <w:tcW w:w="1992" w:type="dxa"/>
                  <w:vMerge/>
                </w:tcPr>
                <w:p w:rsidR="006E2D4B" w:rsidRPr="006E2D4B" w:rsidRDefault="006E2D4B" w:rsidP="006E2D4B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E2D4B" w:rsidRPr="006E2D4B" w:rsidRDefault="006E2D4B" w:rsidP="006E2D4B">
            <w:pPr>
              <w:pStyle w:val="a4"/>
              <w:spacing w:before="0" w:beforeAutospacing="0" w:after="0" w:afterAutospacing="0"/>
              <w:jc w:val="both"/>
              <w:rPr>
                <w:color w:val="1B1C1D"/>
                <w:sz w:val="22"/>
                <w:szCs w:val="22"/>
              </w:rPr>
            </w:pPr>
          </w:p>
        </w:tc>
        <w:tc>
          <w:tcPr>
            <w:tcW w:w="4359" w:type="dxa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064"/>
              <w:gridCol w:w="2064"/>
            </w:tblGrid>
            <w:tr w:rsidR="00781FC8" w:rsidTr="00781FC8">
              <w:tc>
                <w:tcPr>
                  <w:tcW w:w="2064" w:type="dxa"/>
                  <w:tcBorders>
                    <w:bottom w:val="single" w:sz="4" w:space="0" w:color="auto"/>
                  </w:tcBorders>
                </w:tcPr>
                <w:p w:rsidR="00781FC8" w:rsidRDefault="0044423B" w:rsidP="0044423B">
                  <w:pPr>
                    <w:pStyle w:val="a4"/>
                    <w:spacing w:before="0" w:beforeAutospacing="0" w:after="0" w:afterAutospacing="0"/>
                    <w:ind w:left="360"/>
                    <w:rPr>
                      <w:color w:val="1B1C1D"/>
                      <w:sz w:val="22"/>
                      <w:szCs w:val="22"/>
                    </w:rPr>
                  </w:pPr>
                  <w:r>
                    <w:rPr>
                      <w:color w:val="1B1C1D"/>
                      <w:sz w:val="22"/>
                      <w:szCs w:val="22"/>
                    </w:rPr>
                    <w:t xml:space="preserve">560 </w:t>
                  </w:r>
                  <w:r w:rsidR="00781FC8">
                    <w:rPr>
                      <w:color w:val="1B1C1D"/>
                      <w:sz w:val="22"/>
                      <w:szCs w:val="22"/>
                    </w:rPr>
                    <w:t xml:space="preserve">000 </w:t>
                  </w:r>
                  <w:proofErr w:type="spellStart"/>
                  <w:r w:rsidR="00781FC8">
                    <w:rPr>
                      <w:color w:val="1B1C1D"/>
                      <w:sz w:val="22"/>
                      <w:szCs w:val="22"/>
                    </w:rPr>
                    <w:t>тнг</w:t>
                  </w:r>
                  <w:proofErr w:type="spellEnd"/>
                </w:p>
              </w:tc>
              <w:tc>
                <w:tcPr>
                  <w:tcW w:w="2064" w:type="dxa"/>
                  <w:vMerge w:val="restart"/>
                </w:tcPr>
                <w:p w:rsidR="00781FC8" w:rsidRDefault="00781FC8" w:rsidP="0044423B">
                  <w:pPr>
                    <w:pStyle w:val="a4"/>
                    <w:spacing w:before="0" w:beforeAutospacing="0" w:after="0" w:afterAutospacing="0"/>
                    <w:ind w:left="360"/>
                    <w:jc w:val="both"/>
                    <w:rPr>
                      <w:color w:val="1B1C1D"/>
                      <w:sz w:val="22"/>
                      <w:szCs w:val="22"/>
                    </w:rPr>
                  </w:pPr>
                  <w:r>
                    <w:rPr>
                      <w:color w:val="1B1C1D"/>
                      <w:sz w:val="22"/>
                      <w:szCs w:val="22"/>
                    </w:rPr>
                    <w:t>*100%=0,02</w:t>
                  </w:r>
                  <w:r w:rsidR="0044423B">
                    <w:rPr>
                      <w:color w:val="1B1C1D"/>
                      <w:sz w:val="22"/>
                      <w:szCs w:val="22"/>
                    </w:rPr>
                    <w:t>3</w:t>
                  </w:r>
                  <w:r>
                    <w:rPr>
                      <w:color w:val="1B1C1D"/>
                      <w:sz w:val="22"/>
                      <w:szCs w:val="22"/>
                    </w:rPr>
                    <w:t xml:space="preserve"> %</w:t>
                  </w:r>
                </w:p>
              </w:tc>
            </w:tr>
            <w:tr w:rsidR="00781FC8" w:rsidTr="00781FC8">
              <w:tc>
                <w:tcPr>
                  <w:tcW w:w="2064" w:type="dxa"/>
                  <w:tcBorders>
                    <w:top w:val="single" w:sz="4" w:space="0" w:color="auto"/>
                  </w:tcBorders>
                </w:tcPr>
                <w:p w:rsidR="00781FC8" w:rsidRDefault="00781FC8" w:rsidP="00781FC8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1B1C1D"/>
                      <w:sz w:val="22"/>
                      <w:szCs w:val="22"/>
                    </w:rPr>
                  </w:pPr>
                  <w:r w:rsidRPr="006E2D4B">
                    <w:rPr>
                      <w:sz w:val="22"/>
                      <w:szCs w:val="22"/>
                    </w:rPr>
                    <w:t>2 400 000 000 </w:t>
                  </w:r>
                  <w:proofErr w:type="spellStart"/>
                  <w:r w:rsidRPr="006E2D4B">
                    <w:rPr>
                      <w:sz w:val="22"/>
                      <w:szCs w:val="22"/>
                    </w:rPr>
                    <w:t>т</w:t>
                  </w:r>
                  <w:r>
                    <w:rPr>
                      <w:sz w:val="22"/>
                      <w:szCs w:val="22"/>
                    </w:rPr>
                    <w:t>н</w:t>
                  </w:r>
                  <w:r w:rsidRPr="006E2D4B">
                    <w:rPr>
                      <w:sz w:val="22"/>
                      <w:szCs w:val="22"/>
                    </w:rPr>
                    <w:t>г</w:t>
                  </w:r>
                  <w:proofErr w:type="spellEnd"/>
                </w:p>
              </w:tc>
              <w:tc>
                <w:tcPr>
                  <w:tcW w:w="2064" w:type="dxa"/>
                  <w:vMerge/>
                </w:tcPr>
                <w:p w:rsidR="00781FC8" w:rsidRDefault="00781FC8" w:rsidP="006E2D4B">
                  <w:pPr>
                    <w:pStyle w:val="a4"/>
                    <w:spacing w:before="0" w:beforeAutospacing="0" w:after="0" w:afterAutospacing="0"/>
                    <w:jc w:val="both"/>
                    <w:rPr>
                      <w:color w:val="1B1C1D"/>
                      <w:sz w:val="22"/>
                      <w:szCs w:val="22"/>
                    </w:rPr>
                  </w:pPr>
                </w:p>
              </w:tc>
            </w:tr>
          </w:tbl>
          <w:p w:rsidR="00781FC8" w:rsidRPr="006E2D4B" w:rsidRDefault="00781FC8" w:rsidP="006E2D4B">
            <w:pPr>
              <w:pStyle w:val="a4"/>
              <w:spacing w:before="0" w:beforeAutospacing="0" w:after="0" w:afterAutospacing="0"/>
              <w:jc w:val="both"/>
              <w:rPr>
                <w:color w:val="1B1C1D"/>
                <w:sz w:val="22"/>
                <w:szCs w:val="22"/>
              </w:rPr>
            </w:pPr>
          </w:p>
        </w:tc>
      </w:tr>
    </w:tbl>
    <w:p w:rsidR="006E2D4B" w:rsidRDefault="006E2D4B" w:rsidP="006E2D4B">
      <w:pPr>
        <w:pStyle w:val="a4"/>
        <w:spacing w:before="0" w:beforeAutospacing="0" w:after="0" w:afterAutospacing="0"/>
        <w:jc w:val="both"/>
        <w:rPr>
          <w:color w:val="1B1C1D"/>
          <w:sz w:val="28"/>
          <w:szCs w:val="28"/>
        </w:rPr>
      </w:pPr>
    </w:p>
    <w:p w:rsidR="00B158E7" w:rsidRDefault="00B158E7" w:rsidP="00B158E7">
      <w:pPr>
        <w:pStyle w:val="a4"/>
        <w:spacing w:after="0" w:afterAutospacing="0"/>
        <w:jc w:val="both"/>
        <w:rPr>
          <w:color w:val="1B1C1D"/>
          <w:sz w:val="28"/>
          <w:szCs w:val="28"/>
        </w:rPr>
      </w:pPr>
      <w:r w:rsidRPr="00B158E7">
        <w:rPr>
          <w:color w:val="1B1C1D"/>
          <w:sz w:val="28"/>
          <w:szCs w:val="28"/>
        </w:rPr>
        <w:t xml:space="preserve">Таким образом, расходы на годовую автоматизацию составляют </w:t>
      </w:r>
      <w:r w:rsidRPr="00B158E7">
        <w:rPr>
          <w:b/>
          <w:bCs/>
          <w:color w:val="1B1C1D"/>
          <w:sz w:val="28"/>
          <w:szCs w:val="28"/>
          <w:bdr w:val="none" w:sz="0" w:space="0" w:color="auto" w:frame="1"/>
        </w:rPr>
        <w:t>менее одной десятой процента (0,0775%</w:t>
      </w:r>
      <w:r w:rsidR="0067533A">
        <w:rPr>
          <w:b/>
          <w:bCs/>
          <w:color w:val="1B1C1D"/>
          <w:sz w:val="28"/>
          <w:szCs w:val="28"/>
          <w:bdr w:val="none" w:sz="0" w:space="0" w:color="auto" w:frame="1"/>
        </w:rPr>
        <w:t xml:space="preserve"> или 0,023</w:t>
      </w:r>
      <w:r w:rsidR="00781FC8">
        <w:rPr>
          <w:b/>
          <w:bCs/>
          <w:color w:val="1B1C1D"/>
          <w:sz w:val="28"/>
          <w:szCs w:val="28"/>
          <w:bdr w:val="none" w:sz="0" w:space="0" w:color="auto" w:frame="1"/>
        </w:rPr>
        <w:t xml:space="preserve"> %</w:t>
      </w:r>
      <w:r w:rsidRPr="00B158E7">
        <w:rPr>
          <w:b/>
          <w:bCs/>
          <w:color w:val="1B1C1D"/>
          <w:sz w:val="28"/>
          <w:szCs w:val="28"/>
          <w:bdr w:val="none" w:sz="0" w:space="0" w:color="auto" w:frame="1"/>
        </w:rPr>
        <w:t>)</w:t>
      </w:r>
      <w:r w:rsidRPr="00B158E7">
        <w:rPr>
          <w:color w:val="1B1C1D"/>
          <w:sz w:val="28"/>
          <w:szCs w:val="28"/>
        </w:rPr>
        <w:t xml:space="preserve"> от общего фонда оплаты труда. Это </w:t>
      </w:r>
      <w:r w:rsidRPr="00B158E7">
        <w:rPr>
          <w:b/>
          <w:bCs/>
          <w:color w:val="1B1C1D"/>
          <w:sz w:val="28"/>
          <w:szCs w:val="28"/>
          <w:bdr w:val="none" w:sz="0" w:space="0" w:color="auto" w:frame="1"/>
        </w:rPr>
        <w:t>ничтожно малая инвестиция</w:t>
      </w:r>
      <w:r w:rsidRPr="00B158E7">
        <w:rPr>
          <w:color w:val="1B1C1D"/>
          <w:sz w:val="28"/>
          <w:szCs w:val="28"/>
        </w:rPr>
        <w:t xml:space="preserve"> в сравнении с потенциальными штрафами, которые могут достигать </w:t>
      </w:r>
      <w:r w:rsidRPr="00B158E7">
        <w:rPr>
          <w:b/>
          <w:bCs/>
          <w:color w:val="1B1C1D"/>
          <w:sz w:val="28"/>
          <w:szCs w:val="28"/>
          <w:bdr w:val="none" w:sz="0" w:space="0" w:color="auto" w:frame="1"/>
        </w:rPr>
        <w:t>865 000 тенге</w:t>
      </w:r>
      <w:r w:rsidRPr="00B158E7">
        <w:rPr>
          <w:color w:val="1B1C1D"/>
          <w:sz w:val="28"/>
          <w:szCs w:val="28"/>
        </w:rPr>
        <w:t xml:space="preserve"> за </w:t>
      </w:r>
      <w:r w:rsidR="00BB05E0" w:rsidRPr="00BB05E0">
        <w:rPr>
          <w:b/>
          <w:color w:val="1B1C1D"/>
          <w:sz w:val="28"/>
          <w:szCs w:val="28"/>
        </w:rPr>
        <w:t>1 (</w:t>
      </w:r>
      <w:r w:rsidRPr="00BB05E0">
        <w:rPr>
          <w:b/>
          <w:color w:val="1B1C1D"/>
          <w:sz w:val="28"/>
          <w:szCs w:val="28"/>
        </w:rPr>
        <w:t>одно</w:t>
      </w:r>
      <w:r w:rsidR="00BB05E0">
        <w:rPr>
          <w:b/>
          <w:color w:val="1B1C1D"/>
          <w:sz w:val="28"/>
          <w:szCs w:val="28"/>
        </w:rPr>
        <w:t>)</w:t>
      </w:r>
      <w:r w:rsidRPr="00B158E7">
        <w:rPr>
          <w:color w:val="1B1C1D"/>
          <w:sz w:val="28"/>
          <w:szCs w:val="28"/>
        </w:rPr>
        <w:t xml:space="preserve"> повторное нарушение (Приложение 1).</w:t>
      </w:r>
    </w:p>
    <w:p w:rsidR="00201A4D" w:rsidRDefault="00201A4D" w:rsidP="00B158E7">
      <w:pPr>
        <w:pStyle w:val="a4"/>
        <w:spacing w:after="0" w:afterAutospacing="0"/>
        <w:jc w:val="both"/>
        <w:rPr>
          <w:color w:val="1B1C1D"/>
          <w:sz w:val="28"/>
          <w:szCs w:val="28"/>
        </w:rPr>
      </w:pPr>
    </w:p>
    <w:p w:rsidR="00201A4D" w:rsidRPr="00201A4D" w:rsidRDefault="00201A4D" w:rsidP="00201A4D">
      <w:pPr>
        <w:pStyle w:val="3"/>
        <w:rPr>
          <w:rFonts w:ascii="Times New Roman" w:hAnsi="Times New Roman" w:cs="Times New Roman"/>
          <w:color w:val="C00000"/>
          <w:sz w:val="28"/>
          <w:szCs w:val="28"/>
        </w:rPr>
      </w:pPr>
      <w:r w:rsidRPr="00201A4D">
        <w:rPr>
          <w:rFonts w:ascii="Times New Roman" w:hAnsi="Times New Roman" w:cs="Times New Roman"/>
          <w:color w:val="C00000"/>
          <w:sz w:val="28"/>
          <w:szCs w:val="28"/>
        </w:rPr>
        <w:lastRenderedPageBreak/>
        <w:t xml:space="preserve">Предметное различие: Специализированная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кадровая </w:t>
      </w:r>
      <w:r w:rsidRPr="00201A4D">
        <w:rPr>
          <w:rFonts w:ascii="Times New Roman" w:hAnsi="Times New Roman" w:cs="Times New Roman"/>
          <w:color w:val="C00000"/>
          <w:sz w:val="28"/>
          <w:szCs w:val="28"/>
        </w:rPr>
        <w:t>программа против CRM/ERP-платформы (Bitrix24)</w:t>
      </w:r>
      <w:r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201A4D" w:rsidRPr="00201A4D" w:rsidRDefault="00201A4D" w:rsidP="00201A4D">
      <w:pPr>
        <w:pStyle w:val="a4"/>
        <w:jc w:val="both"/>
        <w:rPr>
          <w:sz w:val="28"/>
          <w:szCs w:val="28"/>
        </w:rPr>
      </w:pPr>
      <w:r w:rsidRPr="00201A4D">
        <w:rPr>
          <w:sz w:val="28"/>
          <w:szCs w:val="28"/>
        </w:rPr>
        <w:t xml:space="preserve">При всем уважении к возможностям CRM-систем (таких как Bitrix24) в области управления проектами, продажами и внутренними коммуникациями, они не являются заменой специализированной системы кадрового учёта. </w:t>
      </w:r>
      <w:r>
        <w:rPr>
          <w:b/>
          <w:bCs/>
          <w:sz w:val="28"/>
          <w:szCs w:val="28"/>
        </w:rPr>
        <w:t>Работа кадровой службы</w:t>
      </w:r>
      <w:r w:rsidRPr="00201A4D">
        <w:rPr>
          <w:b/>
          <w:bCs/>
          <w:sz w:val="28"/>
          <w:szCs w:val="28"/>
        </w:rPr>
        <w:t xml:space="preserve"> это юридическая ответственность и сложный расчет, а не простое ведение списка задач.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3"/>
        <w:gridCol w:w="4102"/>
        <w:gridCol w:w="3290"/>
      </w:tblGrid>
      <w:tr w:rsidR="00201A4D" w:rsidRPr="00201A4D" w:rsidTr="00201A4D">
        <w:trPr>
          <w:trHeight w:val="588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 w:rsidP="00201A4D">
            <w:pPr>
              <w:spacing w:after="3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Style w:val="a3"/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 w:rsidP="00201A4D">
            <w:pPr>
              <w:spacing w:after="3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Style w:val="a3"/>
                <w:rFonts w:ascii="Times New Roman" w:hAnsi="Times New Roman" w:cs="Times New Roman"/>
              </w:rPr>
              <w:t>Специализированная программа KostanaySoft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 w:rsidP="00201A4D">
            <w:pPr>
              <w:spacing w:after="3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Style w:val="a3"/>
                <w:rFonts w:ascii="Times New Roman" w:hAnsi="Times New Roman" w:cs="Times New Roman"/>
              </w:rPr>
              <w:t>CRM/ERP-платформа (Bitrix24)</w:t>
            </w:r>
          </w:p>
        </w:tc>
      </w:tr>
      <w:tr w:rsidR="00201A4D" w:rsidRPr="00201A4D" w:rsidTr="00201A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  <w:b/>
                <w:bCs/>
              </w:rPr>
              <w:t>Основная цель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</w:rPr>
              <w:t xml:space="preserve">Обеспечение </w:t>
            </w:r>
            <w:r w:rsidRPr="00201A4D">
              <w:rPr>
                <w:rFonts w:ascii="Times New Roman" w:hAnsi="Times New Roman" w:cs="Times New Roman"/>
                <w:b/>
                <w:bCs/>
              </w:rPr>
              <w:t xml:space="preserve">юридического </w:t>
            </w:r>
            <w:proofErr w:type="spellStart"/>
            <w:r w:rsidRPr="00201A4D">
              <w:rPr>
                <w:rFonts w:ascii="Times New Roman" w:hAnsi="Times New Roman" w:cs="Times New Roman"/>
                <w:b/>
                <w:bCs/>
              </w:rPr>
              <w:t>комплаенса</w:t>
            </w:r>
            <w:proofErr w:type="spellEnd"/>
            <w:r w:rsidRPr="00201A4D">
              <w:rPr>
                <w:rFonts w:ascii="Times New Roman" w:hAnsi="Times New Roman" w:cs="Times New Roman"/>
              </w:rPr>
              <w:t xml:space="preserve"> (соответствия ТК РК) и минимизация штрафов.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</w:rPr>
              <w:t>Управление продажами, проектами, задачами, внутренние коммуникации.</w:t>
            </w:r>
          </w:p>
        </w:tc>
      </w:tr>
      <w:tr w:rsidR="00201A4D" w:rsidRPr="00201A4D" w:rsidTr="00201A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  <w:b/>
                <w:bCs/>
              </w:rPr>
              <w:t>Интеграция с государством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  <w:b/>
                <w:bCs/>
              </w:rPr>
              <w:t>Прямая, сертифицированная интеграция с ИС "ЕСУТД"</w:t>
            </w:r>
            <w:r w:rsidRPr="00201A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01A4D">
              <w:rPr>
                <w:rFonts w:ascii="Times New Roman" w:hAnsi="Times New Roman" w:cs="Times New Roman"/>
              </w:rPr>
              <w:t>Enbek.kz</w:t>
            </w:r>
            <w:proofErr w:type="spellEnd"/>
            <w:r w:rsidRPr="00201A4D">
              <w:rPr>
                <w:rFonts w:ascii="Times New Roman" w:hAnsi="Times New Roman" w:cs="Times New Roman"/>
              </w:rPr>
              <w:t>) с уникальным модулем напоминаний о сроках.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</w:rPr>
              <w:t>Отсутствие прямой интеграции. Требует ручного ввода данных или дорогостоящей сторонней доработки.</w:t>
            </w:r>
          </w:p>
        </w:tc>
      </w:tr>
      <w:tr w:rsidR="00201A4D" w:rsidRPr="00201A4D" w:rsidTr="00201A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  <w:b/>
                <w:bCs/>
              </w:rPr>
              <w:t>Расчеты стажа и отпусков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  <w:b/>
                <w:bCs/>
              </w:rPr>
              <w:t>Точный расчет стажа</w:t>
            </w:r>
            <w:r w:rsidRPr="00201A4D">
              <w:rPr>
                <w:rFonts w:ascii="Times New Roman" w:hAnsi="Times New Roman" w:cs="Times New Roman"/>
              </w:rPr>
              <w:t xml:space="preserve"> (общего, по профессии, на предприятии, по категориям) на любую дату. </w:t>
            </w:r>
            <w:r w:rsidRPr="00201A4D">
              <w:rPr>
                <w:rFonts w:ascii="Times New Roman" w:hAnsi="Times New Roman" w:cs="Times New Roman"/>
                <w:b/>
                <w:bCs/>
              </w:rPr>
              <w:t>Полные расчеты отпусков</w:t>
            </w:r>
            <w:r w:rsidRPr="00201A4D">
              <w:rPr>
                <w:rFonts w:ascii="Times New Roman" w:hAnsi="Times New Roman" w:cs="Times New Roman"/>
              </w:rPr>
              <w:t xml:space="preserve"> согласно ТК РК.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  <w:b/>
                <w:bCs/>
              </w:rPr>
              <w:t>Не ведет</w:t>
            </w:r>
            <w:r w:rsidRPr="00201A4D">
              <w:rPr>
                <w:rFonts w:ascii="Times New Roman" w:hAnsi="Times New Roman" w:cs="Times New Roman"/>
              </w:rPr>
              <w:t xml:space="preserve"> автоматизированный расчет стажа. Требует ручных расчетов и повышенного контроля кадровика.</w:t>
            </w:r>
          </w:p>
        </w:tc>
      </w:tr>
      <w:tr w:rsidR="00201A4D" w:rsidRPr="00201A4D" w:rsidTr="00201A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  <w:b/>
                <w:bCs/>
              </w:rPr>
              <w:t xml:space="preserve">Учет </w:t>
            </w:r>
            <w:proofErr w:type="gramStart"/>
            <w:r w:rsidRPr="00201A4D">
              <w:rPr>
                <w:rFonts w:ascii="Times New Roman" w:hAnsi="Times New Roman" w:cs="Times New Roman"/>
                <w:b/>
                <w:bCs/>
              </w:rPr>
              <w:t>спец</w:t>
            </w:r>
            <w:proofErr w:type="gramEnd"/>
            <w:r w:rsidRPr="00201A4D">
              <w:rPr>
                <w:rFonts w:ascii="Times New Roman" w:hAnsi="Times New Roman" w:cs="Times New Roman"/>
                <w:b/>
                <w:bCs/>
              </w:rPr>
              <w:t>. событий и табель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  <w:b/>
                <w:bCs/>
              </w:rPr>
              <w:t>Автоматически заполняет табель</w:t>
            </w:r>
            <w:r w:rsidRPr="00201A4D">
              <w:rPr>
                <w:rFonts w:ascii="Times New Roman" w:hAnsi="Times New Roman" w:cs="Times New Roman"/>
              </w:rPr>
              <w:t xml:space="preserve"> по всем специфическим основаниям (донорство, </w:t>
            </w:r>
            <w:proofErr w:type="spellStart"/>
            <w:r w:rsidRPr="00201A4D">
              <w:rPr>
                <w:rFonts w:ascii="Times New Roman" w:hAnsi="Times New Roman" w:cs="Times New Roman"/>
              </w:rPr>
              <w:t>скрининги</w:t>
            </w:r>
            <w:proofErr w:type="spellEnd"/>
            <w:r w:rsidRPr="00201A4D">
              <w:rPr>
                <w:rFonts w:ascii="Times New Roman" w:hAnsi="Times New Roman" w:cs="Times New Roman"/>
              </w:rPr>
              <w:t xml:space="preserve">, простой, призыв в армию и др.) и ведет учет </w:t>
            </w:r>
            <w:r w:rsidRPr="00201A4D">
              <w:rPr>
                <w:rFonts w:ascii="Times New Roman" w:hAnsi="Times New Roman" w:cs="Times New Roman"/>
                <w:b/>
                <w:bCs/>
              </w:rPr>
              <w:t>наград</w:t>
            </w:r>
            <w:r w:rsidRPr="00201A4D">
              <w:rPr>
                <w:rFonts w:ascii="Times New Roman" w:hAnsi="Times New Roman" w:cs="Times New Roman"/>
              </w:rPr>
              <w:t xml:space="preserve"> и </w:t>
            </w:r>
            <w:r w:rsidRPr="00201A4D">
              <w:rPr>
                <w:rFonts w:ascii="Times New Roman" w:hAnsi="Times New Roman" w:cs="Times New Roman"/>
                <w:b/>
                <w:bCs/>
              </w:rPr>
              <w:t>судимости</w:t>
            </w:r>
            <w:r w:rsidRPr="00201A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  <w:b/>
                <w:bCs/>
              </w:rPr>
              <w:t>Не имеет</w:t>
            </w:r>
            <w:r w:rsidRPr="00201A4D">
              <w:rPr>
                <w:rFonts w:ascii="Times New Roman" w:hAnsi="Times New Roman" w:cs="Times New Roman"/>
              </w:rPr>
              <w:t xml:space="preserve"> встроенной логики для кодирования специфических неявок по законодательству РК.</w:t>
            </w:r>
          </w:p>
        </w:tc>
      </w:tr>
      <w:tr w:rsidR="00201A4D" w:rsidRPr="00201A4D" w:rsidTr="00201A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  <w:b/>
                <w:bCs/>
              </w:rPr>
              <w:t>Контроль аттестации/квалификации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  <w:b/>
                <w:bCs/>
              </w:rPr>
              <w:t>Напоминает</w:t>
            </w:r>
            <w:r w:rsidRPr="00201A4D">
              <w:rPr>
                <w:rFonts w:ascii="Times New Roman" w:hAnsi="Times New Roman" w:cs="Times New Roman"/>
              </w:rPr>
              <w:t xml:space="preserve"> о предстоящей </w:t>
            </w:r>
            <w:r w:rsidRPr="00201A4D">
              <w:rPr>
                <w:rFonts w:ascii="Times New Roman" w:hAnsi="Times New Roman" w:cs="Times New Roman"/>
                <w:b/>
                <w:bCs/>
              </w:rPr>
              <w:t>аттестации, повышении квалификации</w:t>
            </w:r>
            <w:r w:rsidRPr="00201A4D">
              <w:rPr>
                <w:rFonts w:ascii="Times New Roman" w:hAnsi="Times New Roman" w:cs="Times New Roman"/>
              </w:rPr>
              <w:t xml:space="preserve"> с учетом состава семьи и сроков ТД.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  <w:b/>
                <w:bCs/>
              </w:rPr>
              <w:t>Не может</w:t>
            </w:r>
            <w:r w:rsidRPr="00201A4D">
              <w:rPr>
                <w:rFonts w:ascii="Times New Roman" w:hAnsi="Times New Roman" w:cs="Times New Roman"/>
              </w:rPr>
              <w:t xml:space="preserve"> настроить напоминания, связанные со сложными кадровыми событиями и их периодичностью.</w:t>
            </w:r>
          </w:p>
        </w:tc>
      </w:tr>
      <w:tr w:rsidR="00201A4D" w:rsidRPr="00201A4D" w:rsidTr="00201A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  <w:b/>
                <w:bCs/>
              </w:rPr>
              <w:t>Документооборот (РК)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  <w:b/>
                <w:bCs/>
              </w:rPr>
              <w:t>Автоматическое формирование</w:t>
            </w:r>
            <w:r w:rsidRPr="00201A4D">
              <w:rPr>
                <w:rFonts w:ascii="Times New Roman" w:hAnsi="Times New Roman" w:cs="Times New Roman"/>
              </w:rPr>
              <w:t xml:space="preserve"> всех приказов на двух языках </w:t>
            </w:r>
            <w:r w:rsidRPr="00201A4D">
              <w:rPr>
                <w:rFonts w:ascii="Times New Roman" w:hAnsi="Times New Roman" w:cs="Times New Roman"/>
                <w:b/>
                <w:bCs/>
              </w:rPr>
              <w:t>по строгим правилам документооборота РК</w:t>
            </w:r>
            <w:r w:rsidRPr="00201A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4D" w:rsidRPr="00201A4D" w:rsidRDefault="00201A4D">
            <w:pPr>
              <w:spacing w:after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D">
              <w:rPr>
                <w:rFonts w:ascii="Times New Roman" w:hAnsi="Times New Roman" w:cs="Times New Roman"/>
                <w:b/>
                <w:bCs/>
              </w:rPr>
              <w:t>Не генерирует</w:t>
            </w:r>
            <w:r w:rsidRPr="00201A4D">
              <w:rPr>
                <w:rFonts w:ascii="Times New Roman" w:hAnsi="Times New Roman" w:cs="Times New Roman"/>
              </w:rPr>
              <w:t xml:space="preserve"> юридически корректные тексты приказов, требуя постоянной ручной проверки и сверки с НПА.</w:t>
            </w:r>
          </w:p>
        </w:tc>
      </w:tr>
    </w:tbl>
    <w:p w:rsidR="00201A4D" w:rsidRPr="00201A4D" w:rsidRDefault="00201A4D" w:rsidP="00201A4D">
      <w:pPr>
        <w:pStyle w:val="a4"/>
        <w:jc w:val="both"/>
        <w:rPr>
          <w:sz w:val="28"/>
          <w:szCs w:val="28"/>
        </w:rPr>
      </w:pPr>
      <w:r w:rsidRPr="00201A4D">
        <w:rPr>
          <w:b/>
          <w:bCs/>
          <w:sz w:val="28"/>
          <w:szCs w:val="28"/>
        </w:rPr>
        <w:t>Вывод:</w:t>
      </w:r>
      <w:r w:rsidRPr="00201A4D">
        <w:rPr>
          <w:sz w:val="28"/>
          <w:szCs w:val="28"/>
        </w:rPr>
        <w:t xml:space="preserve"> Использование Bitrix24 для кадрового учёта является не заменой, а </w:t>
      </w:r>
      <w:r w:rsidRPr="00201A4D">
        <w:rPr>
          <w:b/>
          <w:bCs/>
          <w:sz w:val="28"/>
          <w:szCs w:val="28"/>
        </w:rPr>
        <w:t>дополнительной нагрузкой</w:t>
      </w:r>
      <w:r w:rsidRPr="00201A4D">
        <w:rPr>
          <w:sz w:val="28"/>
          <w:szCs w:val="28"/>
        </w:rPr>
        <w:t xml:space="preserve">, поскольку не решает задачи </w:t>
      </w:r>
      <w:r w:rsidRPr="00201A4D">
        <w:rPr>
          <w:b/>
          <w:bCs/>
          <w:sz w:val="28"/>
          <w:szCs w:val="28"/>
        </w:rPr>
        <w:t xml:space="preserve">юридической ответственности, сложных расчетов и государственного </w:t>
      </w:r>
      <w:proofErr w:type="spellStart"/>
      <w:r w:rsidRPr="00201A4D">
        <w:rPr>
          <w:b/>
          <w:bCs/>
          <w:sz w:val="28"/>
          <w:szCs w:val="28"/>
        </w:rPr>
        <w:t>комплаенса</w:t>
      </w:r>
      <w:proofErr w:type="spellEnd"/>
      <w:r w:rsidRPr="00201A4D">
        <w:rPr>
          <w:sz w:val="28"/>
          <w:szCs w:val="28"/>
        </w:rPr>
        <w:t xml:space="preserve">, оставляя компанию под прямым финансовым </w:t>
      </w:r>
      <w:r>
        <w:rPr>
          <w:sz w:val="28"/>
          <w:szCs w:val="28"/>
        </w:rPr>
        <w:t>риском. Программа KostanaySoft</w:t>
      </w:r>
      <w:r w:rsidRPr="00201A4D">
        <w:rPr>
          <w:sz w:val="28"/>
          <w:szCs w:val="28"/>
        </w:rPr>
        <w:t xml:space="preserve"> это </w:t>
      </w:r>
      <w:r w:rsidRPr="00201A4D">
        <w:rPr>
          <w:b/>
          <w:bCs/>
          <w:sz w:val="28"/>
          <w:szCs w:val="28"/>
        </w:rPr>
        <w:t>обязательный специализированный инструмент</w:t>
      </w:r>
      <w:r w:rsidRPr="00201A4D">
        <w:rPr>
          <w:sz w:val="28"/>
          <w:szCs w:val="28"/>
        </w:rPr>
        <w:t xml:space="preserve"> для защиты интересов </w:t>
      </w:r>
      <w:r>
        <w:rPr>
          <w:color w:val="00B050"/>
          <w:sz w:val="28"/>
          <w:szCs w:val="28"/>
        </w:rPr>
        <w:t>ГКП “_</w:t>
      </w:r>
      <w:r w:rsidRPr="00201A4D">
        <w:rPr>
          <w:color w:val="00B050"/>
          <w:sz w:val="28"/>
          <w:szCs w:val="28"/>
        </w:rPr>
        <w:t>”.</w:t>
      </w:r>
    </w:p>
    <w:p w:rsidR="00B158E7" w:rsidRPr="00201A4D" w:rsidRDefault="00BB05E0" w:rsidP="00B158E7">
      <w:pPr>
        <w:pStyle w:val="3"/>
        <w:spacing w:after="9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01A4D">
        <w:rPr>
          <w:rFonts w:ascii="Times New Roman" w:hAnsi="Times New Roman" w:cs="Times New Roman"/>
          <w:color w:val="C00000"/>
          <w:sz w:val="28"/>
          <w:szCs w:val="28"/>
        </w:rPr>
        <w:t>Ключевые а</w:t>
      </w:r>
      <w:r w:rsidR="00B158E7" w:rsidRPr="00201A4D">
        <w:rPr>
          <w:rFonts w:ascii="Times New Roman" w:hAnsi="Times New Roman" w:cs="Times New Roman"/>
          <w:color w:val="C00000"/>
          <w:sz w:val="28"/>
          <w:szCs w:val="28"/>
        </w:rPr>
        <w:t>ргументы в пользу внедрения KostanaySoft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315"/>
        <w:gridCol w:w="3910"/>
        <w:gridCol w:w="4348"/>
      </w:tblGrid>
      <w:tr w:rsidR="006E2D4B" w:rsidRPr="00B158E7" w:rsidTr="00BB05E0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BB05E0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Style w:val="a3"/>
                <w:rFonts w:ascii="Times New Roman" w:hAnsi="Times New Roman" w:cs="Times New Roman"/>
                <w:color w:val="1B1C1D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BB05E0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Style w:val="a3"/>
                <w:rFonts w:ascii="Times New Roman" w:hAnsi="Times New Roman" w:cs="Times New Roman"/>
                <w:color w:val="1B1C1D"/>
                <w:bdr w:val="none" w:sz="0" w:space="0" w:color="auto" w:frame="1"/>
              </w:rPr>
              <w:t>Аргумент (Функция)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BB05E0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Style w:val="a3"/>
                <w:rFonts w:ascii="Times New Roman" w:hAnsi="Times New Roman" w:cs="Times New Roman"/>
                <w:color w:val="1B1C1D"/>
                <w:bdr w:val="none" w:sz="0" w:space="0" w:color="auto" w:frame="1"/>
              </w:rPr>
              <w:t>Выгода для организации</w:t>
            </w:r>
          </w:p>
        </w:tc>
      </w:tr>
      <w:tr w:rsidR="006E2D4B" w:rsidRPr="00B158E7" w:rsidTr="00B158E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1. Оптимизация ручного труда и устранение ошибок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720A4" w:rsidRDefault="00B158E7" w:rsidP="004720A4">
            <w:pPr>
              <w:rPr>
                <w:rFonts w:ascii="Times New Roman" w:hAnsi="Times New Roman" w:cs="Times New Roman"/>
                <w:color w:val="1B1C1D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 xml:space="preserve">Программа </w:t>
            </w: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автоматически формирует все документы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и устраняет человеческий фактор. </w:t>
            </w:r>
          </w:p>
          <w:p w:rsidR="00B158E7" w:rsidRPr="00B158E7" w:rsidRDefault="00B158E7" w:rsidP="004720A4">
            <w:pPr>
              <w:jc w:val="both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Детализация: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приказы на двух языках</w:t>
            </w:r>
            <w:r w:rsidR="004720A4">
              <w:rPr>
                <w:rFonts w:ascii="Times New Roman" w:hAnsi="Times New Roman" w:cs="Times New Roman"/>
                <w:color w:val="1B1C1D"/>
              </w:rPr>
              <w:t xml:space="preserve"> (казахском и русском) по правилам документооборота РК приказа </w:t>
            </w:r>
            <w:r w:rsidR="004720A4" w:rsidRPr="004720A4">
              <w:rPr>
                <w:rFonts w:ascii="Times New Roman" w:hAnsi="Times New Roman" w:cs="Times New Roman"/>
              </w:rPr>
              <w:t>28 августа 2023 года № 33339</w:t>
            </w:r>
            <w:r w:rsidRPr="004720A4">
              <w:rPr>
                <w:rFonts w:ascii="Times New Roman" w:hAnsi="Times New Roman" w:cs="Times New Roman"/>
              </w:rPr>
              <w:t xml:space="preserve">, 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полные расчеты отпусков, воинский учет, больничные, авто-табель, </w:t>
            </w:r>
            <w:proofErr w:type="spellStart"/>
            <w:r w:rsidRPr="00B158E7">
              <w:rPr>
                <w:rFonts w:ascii="Times New Roman" w:hAnsi="Times New Roman" w:cs="Times New Roman"/>
                <w:color w:val="1B1C1D"/>
              </w:rPr>
              <w:t>стат</w:t>
            </w:r>
            <w:r w:rsidR="004720A4">
              <w:rPr>
                <w:rFonts w:ascii="Times New Roman" w:hAnsi="Times New Roman" w:cs="Times New Roman"/>
                <w:color w:val="1B1C1D"/>
              </w:rPr>
              <w:t>истич</w:t>
            </w:r>
            <w:proofErr w:type="spellEnd"/>
            <w:r w:rsidRPr="00B158E7">
              <w:rPr>
                <w:rFonts w:ascii="Times New Roman" w:hAnsi="Times New Roman" w:cs="Times New Roman"/>
                <w:color w:val="1B1C1D"/>
              </w:rPr>
              <w:t>. отчетность, учет судимости</w:t>
            </w:r>
            <w:r w:rsidR="004720A4">
              <w:rPr>
                <w:rFonts w:ascii="Times New Roman" w:hAnsi="Times New Roman" w:cs="Times New Roman"/>
                <w:color w:val="1B1C1D"/>
              </w:rPr>
              <w:t xml:space="preserve"> </w:t>
            </w:r>
            <w:r w:rsidRPr="00B158E7">
              <w:rPr>
                <w:rFonts w:ascii="Times New Roman" w:hAnsi="Times New Roman" w:cs="Times New Roman"/>
                <w:color w:val="1B1C1D"/>
              </w:rPr>
              <w:t>/</w:t>
            </w:r>
            <w:r w:rsidR="004720A4">
              <w:rPr>
                <w:rFonts w:ascii="Times New Roman" w:hAnsi="Times New Roman" w:cs="Times New Roman"/>
                <w:color w:val="1B1C1D"/>
              </w:rPr>
              <w:t xml:space="preserve"> </w:t>
            </w:r>
            <w:r w:rsidRPr="00B158E7">
              <w:rPr>
                <w:rFonts w:ascii="Times New Roman" w:hAnsi="Times New Roman" w:cs="Times New Roman"/>
                <w:color w:val="1B1C1D"/>
              </w:rPr>
              <w:t>квалификаций.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Системное сокращение издержек: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минимизация ошибок при обработке критически важных данных и сокращение времени специалиста на рутину в разы.</w:t>
            </w:r>
          </w:p>
        </w:tc>
      </w:tr>
      <w:tr w:rsidR="006E2D4B" w:rsidRPr="00B158E7" w:rsidTr="00B158E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2. </w:t>
            </w:r>
            <w:proofErr w:type="gramStart"/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Повышение квалификации специалиста (БЕЗ ДОП</w:t>
            </w:r>
            <w:r w:rsidR="004720A4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ОЛ</w:t>
            </w: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.</w:t>
            </w:r>
            <w:proofErr w:type="gramEnd"/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ЗАТРАТ)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 xml:space="preserve">Кадровый специалист </w:t>
            </w: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бесплатно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участвует в </w:t>
            </w: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авторских курсах по повышению квалификации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(в комплекте с программой).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Прямое снижение юридических рисков: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за счет высококвалифицированного специалиста, чьи знания соответствуют всем актуальным требованиям НПА.</w:t>
            </w:r>
          </w:p>
        </w:tc>
      </w:tr>
      <w:tr w:rsidR="006E2D4B" w:rsidRPr="00B158E7" w:rsidTr="00B158E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3. Официальное подтверждение компетенций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 xml:space="preserve">Кадровик получает </w:t>
            </w: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именной сертификат профессионального пользователя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программы KostanaySoft.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Гарантия качества: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сертификат подтверждает высокий уровень владения инструментом и </w:t>
            </w: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профессиональный уровень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сотрудника, что повышает надежность ведения учета.</w:t>
            </w:r>
          </w:p>
        </w:tc>
      </w:tr>
      <w:tr w:rsidR="006E2D4B" w:rsidRPr="00B158E7" w:rsidTr="00B158E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4. </w:t>
            </w:r>
            <w:proofErr w:type="spellStart"/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Проактивное</w:t>
            </w:r>
            <w:proofErr w:type="spellEnd"/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управление </w:t>
            </w:r>
            <w:proofErr w:type="spellStart"/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комплаенсом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 xml:space="preserve">Высвобожденное от рутины время направляется на </w:t>
            </w: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глубокий анализ и изучение новых НПА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(сложные ТД, отпуска &gt; 2 лет, </w:t>
            </w:r>
            <w:r w:rsidR="004720A4">
              <w:rPr>
                <w:rFonts w:ascii="Times New Roman" w:hAnsi="Times New Roman" w:cs="Times New Roman"/>
                <w:color w:val="1B1C1D"/>
              </w:rPr>
              <w:t xml:space="preserve">аттестации, согласительные комиссии и </w:t>
            </w:r>
            <w:r w:rsidRPr="00B158E7">
              <w:rPr>
                <w:rFonts w:ascii="Times New Roman" w:hAnsi="Times New Roman" w:cs="Times New Roman"/>
                <w:color w:val="1B1C1D"/>
              </w:rPr>
              <w:t>проч.).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Эффективная финансовая страховка: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предотвращение штрафов, минимизация судебных рисков и обеспечение </w:t>
            </w: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100% соответствия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деятельности компании трудовому законодательству РК.</w:t>
            </w:r>
          </w:p>
        </w:tc>
      </w:tr>
      <w:tr w:rsidR="006E2D4B" w:rsidRPr="00B158E7" w:rsidTr="00B158E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5. Гарантия соблюдения сроков (ЕСУТД)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 xml:space="preserve">Система обеспечивает </w:t>
            </w: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своевременное внесение сведений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в ЕСУТД и использует </w:t>
            </w: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уникальный модуль напоминаний</w:t>
            </w:r>
            <w:r w:rsidR="004720A4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r w:rsidR="004720A4" w:rsidRPr="004720A4">
              <w:rPr>
                <w:rFonts w:ascii="Times New Roman" w:hAnsi="Times New Roman" w:cs="Times New Roman"/>
                <w:bCs/>
                <w:color w:val="1B1C1D"/>
                <w:bdr w:val="none" w:sz="0" w:space="0" w:color="auto" w:frame="1"/>
              </w:rPr>
              <w:t>о ТД, пролонгации, расторжения ТД</w:t>
            </w:r>
            <w:r w:rsidRPr="004720A4">
              <w:rPr>
                <w:rFonts w:ascii="Times New Roman" w:hAnsi="Times New Roman" w:cs="Times New Roman"/>
                <w:color w:val="1B1C1D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Прямое </w:t>
            </w:r>
            <w:proofErr w:type="gramStart"/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избежание</w:t>
            </w:r>
            <w:proofErr w:type="gramEnd"/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 xml:space="preserve"> штрафов: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полная гарантия соблюдения обязательных государственных сроков отчетности (ЕСУТД), предотвращающая наложение административных санкций до </w:t>
            </w: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865 000 тенге</w:t>
            </w:r>
            <w:r w:rsidRPr="00B158E7">
              <w:rPr>
                <w:rFonts w:ascii="Times New Roman" w:hAnsi="Times New Roman" w:cs="Times New Roman"/>
                <w:color w:val="1B1C1D"/>
              </w:rPr>
              <w:t>.</w:t>
            </w:r>
          </w:p>
        </w:tc>
      </w:tr>
      <w:tr w:rsidR="006E2D4B" w:rsidRPr="00B158E7" w:rsidTr="00B158E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6. Оперативность, интеграция и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 xml:space="preserve">Автоматическая рассылка </w:t>
            </w: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уведомлений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сотрудникам по </w:t>
            </w:r>
            <w:proofErr w:type="spellStart"/>
            <w:r w:rsidRPr="00B158E7">
              <w:rPr>
                <w:rFonts w:ascii="Times New Roman" w:hAnsi="Times New Roman" w:cs="Times New Roman"/>
                <w:color w:val="1B1C1D"/>
              </w:rPr>
              <w:t>e-mail</w:t>
            </w:r>
            <w:proofErr w:type="spellEnd"/>
            <w:r w:rsidRPr="00B158E7">
              <w:rPr>
                <w:rFonts w:ascii="Times New Roman" w:hAnsi="Times New Roman" w:cs="Times New Roman"/>
                <w:color w:val="1B1C1D"/>
              </w:rPr>
              <w:t xml:space="preserve">, хранение </w:t>
            </w: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сканированных документов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, </w:t>
            </w: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бесплатная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интеграция с </w:t>
            </w:r>
            <w:r w:rsidR="004720A4">
              <w:rPr>
                <w:rFonts w:ascii="Times New Roman" w:hAnsi="Times New Roman" w:cs="Times New Roman"/>
                <w:color w:val="1B1C1D"/>
              </w:rPr>
              <w:t xml:space="preserve">ИС </w:t>
            </w:r>
            <w:r w:rsidR="004720A4" w:rsidRPr="004720A4">
              <w:rPr>
                <w:rFonts w:ascii="Times New Roman" w:hAnsi="Times New Roman" w:cs="Times New Roman"/>
                <w:color w:val="1B1C1D"/>
              </w:rPr>
              <w:t>“</w:t>
            </w:r>
            <w:r w:rsidRPr="00B158E7">
              <w:rPr>
                <w:rFonts w:ascii="Times New Roman" w:hAnsi="Times New Roman" w:cs="Times New Roman"/>
                <w:color w:val="1B1C1D"/>
              </w:rPr>
              <w:t>ЕСУТД</w:t>
            </w:r>
            <w:r w:rsidR="004720A4" w:rsidRPr="004720A4">
              <w:rPr>
                <w:rFonts w:ascii="Times New Roman" w:hAnsi="Times New Roman" w:cs="Times New Roman"/>
                <w:color w:val="1B1C1D"/>
              </w:rPr>
              <w:t xml:space="preserve">”, </w:t>
            </w:r>
            <w:proofErr w:type="spellStart"/>
            <w:r w:rsidR="004720A4">
              <w:rPr>
                <w:rFonts w:ascii="Times New Roman" w:hAnsi="Times New Roman" w:cs="Times New Roman"/>
                <w:color w:val="1B1C1D"/>
                <w:lang w:val="en-US"/>
              </w:rPr>
              <w:t>Enbek</w:t>
            </w:r>
            <w:proofErr w:type="spellEnd"/>
            <w:r w:rsidR="004720A4" w:rsidRPr="004720A4">
              <w:rPr>
                <w:rFonts w:ascii="Times New Roman" w:hAnsi="Times New Roman" w:cs="Times New Roman"/>
                <w:color w:val="1B1C1D"/>
              </w:rPr>
              <w:t>.</w:t>
            </w:r>
            <w:proofErr w:type="spellStart"/>
            <w:r w:rsidR="004720A4">
              <w:rPr>
                <w:rFonts w:ascii="Times New Roman" w:hAnsi="Times New Roman" w:cs="Times New Roman"/>
                <w:color w:val="1B1C1D"/>
                <w:lang w:val="en-US"/>
              </w:rPr>
              <w:t>kz</w:t>
            </w:r>
            <w:proofErr w:type="spellEnd"/>
            <w:r w:rsidRPr="00B158E7">
              <w:rPr>
                <w:rFonts w:ascii="Times New Roman" w:hAnsi="Times New Roman" w:cs="Times New Roman"/>
                <w:color w:val="1B1C1D"/>
              </w:rPr>
              <w:t xml:space="preserve"> и 1С</w:t>
            </w:r>
            <w:proofErr w:type="gramStart"/>
            <w:r w:rsidRPr="00B158E7">
              <w:rPr>
                <w:rFonts w:ascii="Times New Roman" w:hAnsi="Times New Roman" w:cs="Times New Roman"/>
                <w:color w:val="1B1C1D"/>
              </w:rPr>
              <w:t>:Б</w:t>
            </w:r>
            <w:proofErr w:type="gramEnd"/>
            <w:r w:rsidRPr="00B158E7">
              <w:rPr>
                <w:rFonts w:ascii="Times New Roman" w:hAnsi="Times New Roman" w:cs="Times New Roman"/>
                <w:color w:val="1B1C1D"/>
              </w:rPr>
              <w:t>ухгалтерия.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Повышение управленческой эффективности:</w:t>
            </w:r>
            <w:r w:rsidRPr="00B158E7">
              <w:rPr>
                <w:rFonts w:ascii="Times New Roman" w:hAnsi="Times New Roman" w:cs="Times New Roman"/>
                <w:color w:val="1B1C1D"/>
              </w:rPr>
              <w:t xml:space="preserve"> оперативный доступ к данным, централизованное, безопасное хранение информации и отсутствие дополнительных расходов на интеграцию с ключевыми учетными системами.</w:t>
            </w:r>
          </w:p>
        </w:tc>
      </w:tr>
      <w:tr w:rsidR="006E2D4B" w:rsidRPr="00B158E7" w:rsidTr="00B158E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B05E0" w:rsidRPr="00BB05E0" w:rsidRDefault="00BB05E0" w:rsidP="00BB05E0">
            <w:pPr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</w:pPr>
            <w:r w:rsidRPr="00BB05E0">
              <w:rPr>
                <w:rFonts w:ascii="Times New Roman" w:hAnsi="Times New Roman" w:cs="Times New Roman"/>
                <w:b/>
                <w:bCs/>
              </w:rPr>
              <w:t xml:space="preserve">7. Ноль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тенге </w:t>
            </w:r>
            <w:r w:rsidRPr="00BB05E0">
              <w:rPr>
                <w:rFonts w:ascii="Times New Roman" w:hAnsi="Times New Roman" w:cs="Times New Roman"/>
                <w:b/>
                <w:bCs/>
              </w:rPr>
              <w:t xml:space="preserve">затрат на локализацию и </w:t>
            </w:r>
            <w:proofErr w:type="spellStart"/>
            <w:r w:rsidRPr="00BB05E0">
              <w:rPr>
                <w:rFonts w:ascii="Times New Roman" w:hAnsi="Times New Roman" w:cs="Times New Roman"/>
                <w:b/>
                <w:bCs/>
              </w:rPr>
              <w:t>техподдержку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B05E0" w:rsidRPr="00BB05E0" w:rsidRDefault="00BB05E0">
            <w:pPr>
              <w:rPr>
                <w:rFonts w:ascii="Times New Roman" w:hAnsi="Times New Roman" w:cs="Times New Roman"/>
                <w:color w:val="1B1C1D"/>
              </w:rPr>
            </w:pPr>
            <w:r w:rsidRPr="00BB05E0">
              <w:rPr>
                <w:rFonts w:ascii="Times New Roman" w:hAnsi="Times New Roman" w:cs="Times New Roman"/>
              </w:rPr>
              <w:t xml:space="preserve">Программа содержит </w:t>
            </w:r>
            <w:r w:rsidRPr="00BB05E0">
              <w:rPr>
                <w:rFonts w:ascii="Times New Roman" w:hAnsi="Times New Roman" w:cs="Times New Roman"/>
                <w:b/>
                <w:bCs/>
              </w:rPr>
              <w:t>готовые шаблоны ТД</w:t>
            </w:r>
            <w:r w:rsidR="004720A4">
              <w:rPr>
                <w:rFonts w:ascii="Times New Roman" w:hAnsi="Times New Roman" w:cs="Times New Roman"/>
                <w:b/>
                <w:bCs/>
              </w:rPr>
              <w:t>, уведомлений, актов</w:t>
            </w:r>
            <w:r w:rsidRPr="00BB05E0">
              <w:rPr>
                <w:rFonts w:ascii="Times New Roman" w:hAnsi="Times New Roman" w:cs="Times New Roman"/>
              </w:rPr>
              <w:t xml:space="preserve"> для разных категорий работников на </w:t>
            </w:r>
            <w:r w:rsidRPr="00BB05E0">
              <w:rPr>
                <w:rFonts w:ascii="Times New Roman" w:hAnsi="Times New Roman" w:cs="Times New Roman"/>
                <w:b/>
                <w:bCs/>
              </w:rPr>
              <w:t>казахском и русском</w:t>
            </w:r>
            <w:r w:rsidRPr="00BB05E0">
              <w:rPr>
                <w:rFonts w:ascii="Times New Roman" w:hAnsi="Times New Roman" w:cs="Times New Roman"/>
              </w:rPr>
              <w:t xml:space="preserve"> языках. Установка проста, а удаленная помощь через </w:t>
            </w:r>
            <w:proofErr w:type="spellStart"/>
            <w:r w:rsidRPr="00BB05E0">
              <w:rPr>
                <w:rFonts w:ascii="Times New Roman" w:hAnsi="Times New Roman" w:cs="Times New Roman"/>
              </w:rPr>
              <w:t>AnyDesk</w:t>
            </w:r>
            <w:proofErr w:type="spellEnd"/>
            <w:r w:rsidRPr="00BB05E0">
              <w:rPr>
                <w:rFonts w:ascii="Times New Roman" w:hAnsi="Times New Roman" w:cs="Times New Roman"/>
              </w:rPr>
              <w:t xml:space="preserve"> предоставляется </w:t>
            </w:r>
            <w:r w:rsidRPr="00BB05E0">
              <w:rPr>
                <w:rFonts w:ascii="Times New Roman" w:hAnsi="Times New Roman" w:cs="Times New Roman"/>
                <w:b/>
                <w:bCs/>
              </w:rPr>
              <w:t>без абонентской платы</w:t>
            </w:r>
            <w:r w:rsidRPr="00BB0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B05E0" w:rsidRPr="00BB05E0" w:rsidRDefault="00BB05E0">
            <w:pPr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</w:pPr>
            <w:r w:rsidRPr="00BB05E0">
              <w:rPr>
                <w:rFonts w:ascii="Times New Roman" w:hAnsi="Times New Roman" w:cs="Times New Roman"/>
                <w:b/>
                <w:bCs/>
              </w:rPr>
              <w:t>Контроль бюджета и экономия:</w:t>
            </w:r>
            <w:r w:rsidRPr="00BB05E0">
              <w:rPr>
                <w:rFonts w:ascii="Times New Roman" w:hAnsi="Times New Roman" w:cs="Times New Roman"/>
              </w:rPr>
              <w:t xml:space="preserve"> </w:t>
            </w:r>
            <w:r w:rsidRPr="00BB05E0">
              <w:rPr>
                <w:rFonts w:ascii="Times New Roman" w:hAnsi="Times New Roman" w:cs="Times New Roman"/>
                <w:b/>
                <w:bCs/>
              </w:rPr>
              <w:t>полное отсутствие расходов</w:t>
            </w:r>
            <w:r w:rsidRPr="00BB05E0">
              <w:rPr>
                <w:rFonts w:ascii="Times New Roman" w:hAnsi="Times New Roman" w:cs="Times New Roman"/>
              </w:rPr>
              <w:t xml:space="preserve"> на оплату услуг сторонних программистов за доработку шаблонов и на ежемесячную абонентскую плату за удаленную техническую поддержку.</w:t>
            </w:r>
          </w:p>
        </w:tc>
      </w:tr>
      <w:tr w:rsidR="006E2D4B" w:rsidRPr="00B158E7" w:rsidTr="00B158E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2D4B" w:rsidRPr="006E2D4B" w:rsidRDefault="006E2D4B" w:rsidP="006E2D4B">
            <w:pPr>
              <w:rPr>
                <w:rFonts w:ascii="Times New Roman" w:hAnsi="Times New Roman" w:cs="Times New Roman"/>
                <w:b/>
                <w:bCs/>
              </w:rPr>
            </w:pPr>
            <w:r w:rsidRPr="006E2D4B">
              <w:rPr>
                <w:rFonts w:ascii="Times New Roman" w:hAnsi="Times New Roman" w:cs="Times New Roman"/>
                <w:b/>
                <w:bCs/>
              </w:rPr>
              <w:t>8. Отсутствие ограничений по рабочим местам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2D4B" w:rsidRPr="006E2D4B" w:rsidRDefault="006E2D4B">
            <w:pPr>
              <w:rPr>
                <w:rFonts w:ascii="Times New Roman" w:hAnsi="Times New Roman" w:cs="Times New Roman"/>
              </w:rPr>
            </w:pPr>
            <w:r w:rsidRPr="006E2D4B">
              <w:rPr>
                <w:rFonts w:ascii="Times New Roman" w:hAnsi="Times New Roman" w:cs="Times New Roman"/>
              </w:rPr>
              <w:t xml:space="preserve">Сетевая версия программы </w:t>
            </w:r>
            <w:r w:rsidRPr="006E2D4B">
              <w:rPr>
                <w:rFonts w:ascii="Times New Roman" w:hAnsi="Times New Roman" w:cs="Times New Roman"/>
                <w:b/>
                <w:bCs/>
              </w:rPr>
              <w:t>не ограничена</w:t>
            </w:r>
            <w:r w:rsidRPr="006E2D4B">
              <w:rPr>
                <w:rFonts w:ascii="Times New Roman" w:hAnsi="Times New Roman" w:cs="Times New Roman"/>
              </w:rPr>
              <w:t xml:space="preserve"> по количеству рабочих мест, т. е. </w:t>
            </w:r>
            <w:r w:rsidRPr="006E2D4B">
              <w:rPr>
                <w:rFonts w:ascii="Times New Roman" w:hAnsi="Times New Roman" w:cs="Times New Roman"/>
                <w:b/>
                <w:bCs/>
              </w:rPr>
              <w:t>0 доплат</w:t>
            </w:r>
            <w:r w:rsidRPr="006E2D4B">
              <w:rPr>
                <w:rFonts w:ascii="Times New Roman" w:hAnsi="Times New Roman" w:cs="Times New Roman"/>
              </w:rPr>
              <w:t xml:space="preserve"> за каждого кадровика в штате (2, 5, 7 или более).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2D4B" w:rsidRPr="006E2D4B" w:rsidRDefault="006E2D4B">
            <w:pPr>
              <w:rPr>
                <w:rFonts w:ascii="Times New Roman" w:hAnsi="Times New Roman" w:cs="Times New Roman"/>
                <w:b/>
                <w:bCs/>
              </w:rPr>
            </w:pPr>
            <w:r w:rsidRPr="006E2D4B">
              <w:rPr>
                <w:rFonts w:ascii="Times New Roman" w:hAnsi="Times New Roman" w:cs="Times New Roman"/>
                <w:b/>
                <w:bCs/>
              </w:rPr>
              <w:t>Масштабная экономия:</w:t>
            </w:r>
            <w:r w:rsidRPr="006E2D4B">
              <w:rPr>
                <w:rFonts w:ascii="Times New Roman" w:hAnsi="Times New Roman" w:cs="Times New Roman"/>
              </w:rPr>
              <w:t xml:space="preserve"> </w:t>
            </w:r>
            <w:r w:rsidRPr="006E2D4B">
              <w:rPr>
                <w:rFonts w:ascii="Times New Roman" w:hAnsi="Times New Roman" w:cs="Times New Roman"/>
                <w:b/>
                <w:bCs/>
              </w:rPr>
              <w:t>прямая и значительная экономия</w:t>
            </w:r>
            <w:r w:rsidRPr="006E2D4B">
              <w:rPr>
                <w:rFonts w:ascii="Times New Roman" w:hAnsi="Times New Roman" w:cs="Times New Roman"/>
              </w:rPr>
              <w:t xml:space="preserve"> бюджета на приобретении дополнительных лицензий для каждого кадрового специалиста.</w:t>
            </w:r>
          </w:p>
        </w:tc>
      </w:tr>
      <w:tr w:rsidR="0067533A" w:rsidRPr="00B158E7" w:rsidTr="00B158E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7533A" w:rsidRPr="0067533A" w:rsidRDefault="0067533A" w:rsidP="0067533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67533A">
              <w:rPr>
                <w:rFonts w:ascii="Times New Roman" w:hAnsi="Times New Roman" w:cs="Times New Roman"/>
                <w:b/>
                <w:bCs/>
              </w:rPr>
              <w:t>. Гарантия доступа к базе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7533A" w:rsidRPr="0067533A" w:rsidRDefault="0067533A">
            <w:pPr>
              <w:rPr>
                <w:rFonts w:ascii="Times New Roman" w:hAnsi="Times New Roman" w:cs="Times New Roman"/>
              </w:rPr>
            </w:pPr>
            <w:r w:rsidRPr="0067533A">
              <w:rPr>
                <w:rFonts w:ascii="Times New Roman" w:hAnsi="Times New Roman" w:cs="Times New Roman"/>
              </w:rPr>
              <w:t xml:space="preserve">После года бесплатных обновлений программа </w:t>
            </w:r>
            <w:r w:rsidRPr="0067533A">
              <w:rPr>
                <w:rFonts w:ascii="Times New Roman" w:hAnsi="Times New Roman" w:cs="Times New Roman"/>
                <w:b/>
                <w:bCs/>
              </w:rPr>
              <w:t>не закрывается</w:t>
            </w:r>
            <w:r w:rsidRPr="0067533A">
              <w:rPr>
                <w:rFonts w:ascii="Times New Roman" w:hAnsi="Times New Roman" w:cs="Times New Roman"/>
              </w:rPr>
              <w:t xml:space="preserve"> даже при </w:t>
            </w:r>
            <w:proofErr w:type="spellStart"/>
            <w:r w:rsidRPr="0067533A">
              <w:rPr>
                <w:rFonts w:ascii="Times New Roman" w:hAnsi="Times New Roman" w:cs="Times New Roman"/>
              </w:rPr>
              <w:t>неоформлении</w:t>
            </w:r>
            <w:proofErr w:type="spellEnd"/>
            <w:r w:rsidRPr="0067533A">
              <w:rPr>
                <w:rFonts w:ascii="Times New Roman" w:hAnsi="Times New Roman" w:cs="Times New Roman"/>
              </w:rPr>
              <w:t xml:space="preserve"> доступа к обновлениям.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7533A" w:rsidRPr="0067533A" w:rsidRDefault="0067533A">
            <w:pPr>
              <w:rPr>
                <w:rFonts w:ascii="Times New Roman" w:hAnsi="Times New Roman" w:cs="Times New Roman"/>
                <w:b/>
                <w:bCs/>
              </w:rPr>
            </w:pPr>
            <w:r w:rsidRPr="0067533A">
              <w:rPr>
                <w:rFonts w:ascii="Times New Roman" w:hAnsi="Times New Roman" w:cs="Times New Roman"/>
                <w:b/>
                <w:bCs/>
              </w:rPr>
              <w:t>Непрерывность работы:</w:t>
            </w:r>
            <w:r w:rsidRPr="0067533A">
              <w:rPr>
                <w:rFonts w:ascii="Times New Roman" w:hAnsi="Times New Roman" w:cs="Times New Roman"/>
              </w:rPr>
              <w:t xml:space="preserve"> база данных остается </w:t>
            </w:r>
            <w:r w:rsidRPr="0067533A">
              <w:rPr>
                <w:rFonts w:ascii="Times New Roman" w:hAnsi="Times New Roman" w:cs="Times New Roman"/>
                <w:b/>
                <w:bCs/>
              </w:rPr>
              <w:t>открытой</w:t>
            </w:r>
            <w:r w:rsidRPr="0067533A">
              <w:rPr>
                <w:rFonts w:ascii="Times New Roman" w:hAnsi="Times New Roman" w:cs="Times New Roman"/>
              </w:rPr>
              <w:t xml:space="preserve">, и кадровик может продолжать вести учет приказов и табелей, </w:t>
            </w:r>
            <w:r w:rsidRPr="0067533A">
              <w:rPr>
                <w:rFonts w:ascii="Times New Roman" w:hAnsi="Times New Roman" w:cs="Times New Roman"/>
                <w:b/>
                <w:bCs/>
              </w:rPr>
              <w:t>исключая риск потери или блокировки</w:t>
            </w:r>
            <w:r w:rsidRPr="0067533A">
              <w:rPr>
                <w:rFonts w:ascii="Times New Roman" w:hAnsi="Times New Roman" w:cs="Times New Roman"/>
              </w:rPr>
              <w:t xml:space="preserve"> данных.</w:t>
            </w:r>
          </w:p>
        </w:tc>
      </w:tr>
    </w:tbl>
    <w:p w:rsidR="00B158E7" w:rsidRPr="00BB05E0" w:rsidRDefault="00B158E7" w:rsidP="00BB05E0">
      <w:pPr>
        <w:pStyle w:val="a4"/>
        <w:spacing w:after="0" w:afterAutospacing="0"/>
        <w:jc w:val="both"/>
        <w:rPr>
          <w:color w:val="1B1C1D"/>
          <w:sz w:val="28"/>
          <w:szCs w:val="28"/>
        </w:rPr>
      </w:pPr>
      <w:r w:rsidRPr="00BB05E0">
        <w:rPr>
          <w:color w:val="1B1C1D"/>
          <w:sz w:val="28"/>
          <w:szCs w:val="28"/>
        </w:rPr>
        <w:t xml:space="preserve">Учитывая, что затраты на внедрение программы «Кадровый учёт» </w:t>
      </w:r>
      <w:r w:rsidR="004720A4">
        <w:rPr>
          <w:color w:val="1B1C1D"/>
          <w:sz w:val="28"/>
          <w:szCs w:val="28"/>
          <w:lang w:val="en-US"/>
        </w:rPr>
        <w:t>KostanaySoft</w:t>
      </w:r>
      <w:r w:rsidR="004720A4" w:rsidRPr="004720A4">
        <w:rPr>
          <w:color w:val="1B1C1D"/>
          <w:sz w:val="28"/>
          <w:szCs w:val="28"/>
        </w:rPr>
        <w:t xml:space="preserve"> </w:t>
      </w:r>
      <w:r w:rsidRPr="00BB05E0">
        <w:rPr>
          <w:color w:val="1B1C1D"/>
          <w:sz w:val="28"/>
          <w:szCs w:val="28"/>
        </w:rPr>
        <w:t xml:space="preserve">составляют </w:t>
      </w:r>
      <w:r w:rsidRPr="00BB05E0">
        <w:rPr>
          <w:b/>
          <w:bCs/>
          <w:color w:val="1B1C1D"/>
          <w:sz w:val="28"/>
          <w:szCs w:val="28"/>
          <w:bdr w:val="none" w:sz="0" w:space="0" w:color="auto" w:frame="1"/>
        </w:rPr>
        <w:t>0,0775%</w:t>
      </w:r>
      <w:r w:rsidR="0067533A">
        <w:rPr>
          <w:b/>
          <w:bCs/>
          <w:color w:val="1B1C1D"/>
          <w:sz w:val="28"/>
          <w:szCs w:val="28"/>
          <w:bdr w:val="none" w:sz="0" w:space="0" w:color="auto" w:frame="1"/>
        </w:rPr>
        <w:t xml:space="preserve"> или 0,023%</w:t>
      </w:r>
      <w:r w:rsidRPr="00BB05E0">
        <w:rPr>
          <w:b/>
          <w:bCs/>
          <w:color w:val="1B1C1D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B05E0">
        <w:rPr>
          <w:b/>
          <w:bCs/>
          <w:color w:val="1B1C1D"/>
          <w:sz w:val="28"/>
          <w:szCs w:val="28"/>
          <w:bdr w:val="none" w:sz="0" w:space="0" w:color="auto" w:frame="1"/>
        </w:rPr>
        <w:t>от</w:t>
      </w:r>
      <w:proofErr w:type="gramEnd"/>
      <w:r w:rsidRPr="00BB05E0">
        <w:rPr>
          <w:b/>
          <w:bCs/>
          <w:color w:val="1B1C1D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B05E0">
        <w:rPr>
          <w:b/>
          <w:bCs/>
          <w:color w:val="1B1C1D"/>
          <w:sz w:val="28"/>
          <w:szCs w:val="28"/>
          <w:bdr w:val="none" w:sz="0" w:space="0" w:color="auto" w:frame="1"/>
        </w:rPr>
        <w:t>ФОТ</w:t>
      </w:r>
      <w:proofErr w:type="gramEnd"/>
      <w:r w:rsidRPr="00BB05E0">
        <w:rPr>
          <w:color w:val="1B1C1D"/>
          <w:sz w:val="28"/>
          <w:szCs w:val="28"/>
        </w:rPr>
        <w:t xml:space="preserve"> и при этом обеспечивают комплексную защиту от финансовых и юридических рисков, а также повышают квалификацию персонала, мы просим </w:t>
      </w:r>
      <w:r w:rsidRPr="00BB05E0">
        <w:rPr>
          <w:b/>
          <w:bCs/>
          <w:color w:val="1B1C1D"/>
          <w:sz w:val="28"/>
          <w:szCs w:val="28"/>
          <w:bdr w:val="none" w:sz="0" w:space="0" w:color="auto" w:frame="1"/>
        </w:rPr>
        <w:t>одобрить внедрение программы от разработчика KostanaySoft</w:t>
      </w:r>
      <w:r w:rsidRPr="00BB05E0">
        <w:rPr>
          <w:color w:val="1B1C1D"/>
          <w:sz w:val="28"/>
          <w:szCs w:val="28"/>
        </w:rPr>
        <w:t xml:space="preserve"> в кратчайшие сроки.</w:t>
      </w:r>
    </w:p>
    <w:p w:rsidR="006E2D4B" w:rsidRDefault="006E2D4B" w:rsidP="004720A4">
      <w:pPr>
        <w:pStyle w:val="a4"/>
        <w:spacing w:before="0" w:beforeAutospacing="0" w:after="0" w:afterAutospacing="0"/>
        <w:rPr>
          <w:color w:val="1B1C1D"/>
          <w:sz w:val="28"/>
          <w:szCs w:val="28"/>
        </w:rPr>
      </w:pPr>
    </w:p>
    <w:p w:rsidR="00B158E7" w:rsidRPr="004720A4" w:rsidRDefault="00B158E7" w:rsidP="004720A4">
      <w:pPr>
        <w:pStyle w:val="a4"/>
        <w:spacing w:before="0" w:beforeAutospacing="0" w:after="0" w:afterAutospacing="0"/>
        <w:rPr>
          <w:color w:val="1B1C1D"/>
          <w:sz w:val="28"/>
          <w:szCs w:val="28"/>
        </w:rPr>
      </w:pPr>
      <w:r w:rsidRPr="004720A4">
        <w:rPr>
          <w:color w:val="1B1C1D"/>
          <w:sz w:val="28"/>
          <w:szCs w:val="28"/>
        </w:rPr>
        <w:t>С уважением,</w:t>
      </w:r>
    </w:p>
    <w:p w:rsidR="00B158E7" w:rsidRPr="00201A4D" w:rsidRDefault="00201A4D" w:rsidP="004720A4">
      <w:pPr>
        <w:pStyle w:val="a4"/>
        <w:spacing w:before="0" w:beforeAutospacing="0" w:after="0" w:afterAutospacing="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ФИО кадровика</w:t>
      </w:r>
    </w:p>
    <w:p w:rsidR="00B158E7" w:rsidRPr="00201A4D" w:rsidRDefault="00201A4D" w:rsidP="004720A4">
      <w:pPr>
        <w:pStyle w:val="a4"/>
        <w:spacing w:before="0" w:beforeAutospacing="0" w:after="0" w:afterAutospacing="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Должность</w:t>
      </w:r>
    </w:p>
    <w:p w:rsidR="00B158E7" w:rsidRPr="00201A4D" w:rsidRDefault="00201A4D" w:rsidP="004720A4">
      <w:pPr>
        <w:pStyle w:val="a4"/>
        <w:spacing w:before="0" w:beforeAutospacing="0" w:after="0" w:afterAutospacing="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Дата</w:t>
      </w:r>
    </w:p>
    <w:p w:rsidR="00B158E7" w:rsidRPr="00B158E7" w:rsidRDefault="00B158E7" w:rsidP="00B158E7">
      <w:pPr>
        <w:spacing w:after="96"/>
        <w:rPr>
          <w:rFonts w:ascii="Times New Roman" w:hAnsi="Times New Roman" w:cs="Times New Roman"/>
          <w:color w:val="1B1C1D"/>
        </w:rPr>
      </w:pPr>
    </w:p>
    <w:p w:rsidR="00B158E7" w:rsidRPr="00B158E7" w:rsidRDefault="00B158E7" w:rsidP="00B158E7">
      <w:pPr>
        <w:pStyle w:val="2"/>
        <w:spacing w:after="96" w:afterAutospacing="0"/>
        <w:rPr>
          <w:color w:val="1B1C1D"/>
        </w:rPr>
      </w:pPr>
      <w:r w:rsidRPr="00B158E7">
        <w:rPr>
          <w:color w:val="1B1C1D"/>
        </w:rPr>
        <w:t>Приложения:</w:t>
      </w:r>
    </w:p>
    <w:p w:rsidR="00B158E7" w:rsidRPr="004720A4" w:rsidRDefault="00B158E7" w:rsidP="004720A4">
      <w:pPr>
        <w:pStyle w:val="a4"/>
        <w:numPr>
          <w:ilvl w:val="0"/>
          <w:numId w:val="5"/>
        </w:numPr>
        <w:spacing w:before="0" w:beforeAutospacing="0" w:after="0" w:afterAutospacing="0"/>
        <w:ind w:left="0"/>
        <w:rPr>
          <w:color w:val="1B1C1D"/>
        </w:rPr>
      </w:pPr>
      <w:r w:rsidRPr="004720A4">
        <w:rPr>
          <w:b/>
          <w:bCs/>
          <w:color w:val="1B1C1D"/>
          <w:bdr w:val="none" w:sz="0" w:space="0" w:color="auto" w:frame="1"/>
        </w:rPr>
        <w:t xml:space="preserve">Размеры штрафов по ЕСУТД с 2026 года и ссылка на </w:t>
      </w:r>
      <w:r w:rsidR="004720A4">
        <w:rPr>
          <w:b/>
          <w:bCs/>
          <w:color w:val="1B1C1D"/>
          <w:bdr w:val="none" w:sz="0" w:space="0" w:color="auto" w:frame="1"/>
        </w:rPr>
        <w:t xml:space="preserve">проект </w:t>
      </w:r>
      <w:r w:rsidRPr="004720A4">
        <w:rPr>
          <w:b/>
          <w:bCs/>
          <w:color w:val="1B1C1D"/>
          <w:bdr w:val="none" w:sz="0" w:space="0" w:color="auto" w:frame="1"/>
        </w:rPr>
        <w:t>НПА:</w:t>
      </w:r>
      <w:r w:rsidRPr="004720A4">
        <w:rPr>
          <w:color w:val="1B1C1D"/>
        </w:rPr>
        <w:t xml:space="preserve"> </w:t>
      </w:r>
      <w:hyperlink r:id="rId5" w:tgtFrame="_blank" w:history="1">
        <w:r w:rsidRPr="004720A4">
          <w:rPr>
            <w:rStyle w:val="a5"/>
            <w:color w:val="0B57D0"/>
            <w:bdr w:val="none" w:sz="0" w:space="0" w:color="auto" w:frame="1"/>
          </w:rPr>
          <w:t>https://legalacts.egov.kz/npa/view?id=15590566</w:t>
        </w:r>
      </w:hyperlink>
    </w:p>
    <w:p w:rsidR="00B158E7" w:rsidRPr="004720A4" w:rsidRDefault="00B158E7" w:rsidP="004720A4">
      <w:pPr>
        <w:pStyle w:val="a4"/>
        <w:numPr>
          <w:ilvl w:val="0"/>
          <w:numId w:val="5"/>
        </w:numPr>
        <w:spacing w:before="0" w:beforeAutospacing="0" w:after="0" w:afterAutospacing="0"/>
        <w:ind w:left="0"/>
        <w:rPr>
          <w:color w:val="1B1C1D"/>
        </w:rPr>
      </w:pPr>
      <w:r w:rsidRPr="004720A4">
        <w:rPr>
          <w:b/>
          <w:bCs/>
          <w:color w:val="1B1C1D"/>
          <w:bdr w:val="none" w:sz="0" w:space="0" w:color="auto" w:frame="1"/>
        </w:rPr>
        <w:t>Коммерческое предложение с полным перечнем функций программы «Кадровый учёт» от разработчика KostanaySoft:</w:t>
      </w:r>
      <w:r w:rsidRPr="004720A4">
        <w:rPr>
          <w:color w:val="1B1C1D"/>
        </w:rPr>
        <w:t xml:space="preserve"> </w:t>
      </w:r>
      <w:hyperlink r:id="rId6" w:tgtFrame="_blank" w:history="1">
        <w:r w:rsidRPr="004720A4">
          <w:rPr>
            <w:rStyle w:val="a5"/>
            <w:color w:val="0B57D0"/>
            <w:bdr w:val="none" w:sz="0" w:space="0" w:color="auto" w:frame="1"/>
          </w:rPr>
          <w:t>https://www.kostanaysoft.kz/cata/kadrovyi-uchet</w:t>
        </w:r>
      </w:hyperlink>
    </w:p>
    <w:p w:rsidR="004720A4" w:rsidRDefault="004720A4" w:rsidP="004720A4">
      <w:pPr>
        <w:pStyle w:val="3"/>
        <w:spacing w:before="0" w:line="240" w:lineRule="auto"/>
        <w:rPr>
          <w:rFonts w:ascii="Times New Roman" w:hAnsi="Times New Roman" w:cs="Times New Roman"/>
          <w:color w:val="1B1C1D"/>
          <w:sz w:val="24"/>
          <w:szCs w:val="24"/>
        </w:rPr>
      </w:pPr>
    </w:p>
    <w:p w:rsidR="004720A4" w:rsidRDefault="004720A4" w:rsidP="004720A4">
      <w:pPr>
        <w:pStyle w:val="3"/>
        <w:spacing w:before="0" w:line="240" w:lineRule="auto"/>
        <w:rPr>
          <w:rFonts w:ascii="Times New Roman" w:hAnsi="Times New Roman" w:cs="Times New Roman"/>
          <w:color w:val="1B1C1D"/>
          <w:sz w:val="24"/>
          <w:szCs w:val="24"/>
        </w:rPr>
      </w:pPr>
    </w:p>
    <w:p w:rsidR="004720A4" w:rsidRDefault="004720A4" w:rsidP="004720A4">
      <w:pPr>
        <w:pStyle w:val="3"/>
        <w:spacing w:before="0" w:line="240" w:lineRule="auto"/>
        <w:rPr>
          <w:rFonts w:ascii="Times New Roman" w:hAnsi="Times New Roman" w:cs="Times New Roman"/>
          <w:color w:val="1B1C1D"/>
          <w:sz w:val="24"/>
          <w:szCs w:val="24"/>
        </w:rPr>
      </w:pPr>
    </w:p>
    <w:p w:rsidR="004720A4" w:rsidRDefault="004720A4" w:rsidP="004720A4">
      <w:pPr>
        <w:pStyle w:val="3"/>
        <w:spacing w:before="0" w:line="240" w:lineRule="auto"/>
        <w:rPr>
          <w:rFonts w:ascii="Times New Roman" w:hAnsi="Times New Roman" w:cs="Times New Roman"/>
          <w:color w:val="1B1C1D"/>
          <w:sz w:val="24"/>
          <w:szCs w:val="24"/>
        </w:rPr>
      </w:pPr>
    </w:p>
    <w:p w:rsidR="004720A4" w:rsidRPr="004720A4" w:rsidRDefault="004720A4" w:rsidP="004720A4"/>
    <w:p w:rsidR="00201A4D" w:rsidRDefault="00201A4D" w:rsidP="004720A4">
      <w:pPr>
        <w:pStyle w:val="3"/>
        <w:spacing w:before="0" w:line="240" w:lineRule="auto"/>
        <w:jc w:val="right"/>
        <w:rPr>
          <w:rFonts w:ascii="Times New Roman" w:hAnsi="Times New Roman" w:cs="Times New Roman"/>
          <w:color w:val="1B1C1D"/>
          <w:sz w:val="24"/>
          <w:szCs w:val="24"/>
        </w:rPr>
      </w:pPr>
    </w:p>
    <w:p w:rsidR="00B158E7" w:rsidRPr="004720A4" w:rsidRDefault="00B158E7" w:rsidP="004720A4">
      <w:pPr>
        <w:pStyle w:val="3"/>
        <w:spacing w:before="0" w:line="240" w:lineRule="auto"/>
        <w:jc w:val="right"/>
        <w:rPr>
          <w:rFonts w:ascii="Times New Roman" w:hAnsi="Times New Roman" w:cs="Times New Roman"/>
          <w:color w:val="1B1C1D"/>
          <w:sz w:val="24"/>
          <w:szCs w:val="24"/>
        </w:rPr>
      </w:pPr>
      <w:r w:rsidRPr="004720A4">
        <w:rPr>
          <w:rFonts w:ascii="Times New Roman" w:hAnsi="Times New Roman" w:cs="Times New Roman"/>
          <w:color w:val="1B1C1D"/>
          <w:sz w:val="24"/>
          <w:szCs w:val="24"/>
        </w:rPr>
        <w:t>Приложение №1 к служебной записке</w:t>
      </w:r>
    </w:p>
    <w:p w:rsidR="00B158E7" w:rsidRDefault="00B158E7" w:rsidP="004720A4">
      <w:pPr>
        <w:pStyle w:val="a4"/>
        <w:spacing w:before="0" w:beforeAutospacing="0" w:after="0" w:afterAutospacing="0"/>
        <w:jc w:val="center"/>
        <w:rPr>
          <w:b/>
          <w:bCs/>
          <w:color w:val="1B1C1D"/>
          <w:sz w:val="28"/>
          <w:szCs w:val="28"/>
          <w:bdr w:val="none" w:sz="0" w:space="0" w:color="auto" w:frame="1"/>
        </w:rPr>
      </w:pPr>
      <w:r w:rsidRPr="004720A4">
        <w:rPr>
          <w:b/>
          <w:bCs/>
          <w:color w:val="1B1C1D"/>
          <w:sz w:val="28"/>
          <w:szCs w:val="28"/>
          <w:bdr w:val="none" w:sz="0" w:space="0" w:color="auto" w:frame="1"/>
        </w:rPr>
        <w:t>Размеры штрафов по ЕСУТД с 2026 года (</w:t>
      </w:r>
      <w:hyperlink r:id="rId7" w:history="1">
        <w:r w:rsidRPr="004720A4">
          <w:rPr>
            <w:rStyle w:val="a5"/>
            <w:b/>
            <w:bCs/>
            <w:sz w:val="28"/>
            <w:szCs w:val="28"/>
            <w:bdr w:val="none" w:sz="0" w:space="0" w:color="auto" w:frame="1"/>
          </w:rPr>
          <w:t xml:space="preserve">на основании </w:t>
        </w:r>
        <w:r w:rsidR="004720A4" w:rsidRPr="004720A4">
          <w:rPr>
            <w:rStyle w:val="a5"/>
            <w:b/>
            <w:bCs/>
            <w:sz w:val="28"/>
            <w:szCs w:val="28"/>
            <w:bdr w:val="none" w:sz="0" w:space="0" w:color="auto" w:frame="1"/>
          </w:rPr>
          <w:t xml:space="preserve">проекта </w:t>
        </w:r>
        <w:r w:rsidRPr="004720A4">
          <w:rPr>
            <w:rStyle w:val="a5"/>
            <w:b/>
            <w:bCs/>
            <w:sz w:val="28"/>
            <w:szCs w:val="28"/>
            <w:bdr w:val="none" w:sz="0" w:space="0" w:color="auto" w:frame="1"/>
          </w:rPr>
          <w:t>НПА</w:t>
        </w:r>
      </w:hyperlink>
      <w:r w:rsidRPr="004720A4">
        <w:rPr>
          <w:b/>
          <w:bCs/>
          <w:color w:val="1B1C1D"/>
          <w:sz w:val="28"/>
          <w:szCs w:val="28"/>
          <w:bdr w:val="none" w:sz="0" w:space="0" w:color="auto" w:frame="1"/>
        </w:rPr>
        <w:t>)</w:t>
      </w:r>
    </w:p>
    <w:p w:rsidR="004720A4" w:rsidRPr="004720A4" w:rsidRDefault="004720A4" w:rsidP="004720A4">
      <w:pPr>
        <w:pStyle w:val="a4"/>
        <w:spacing w:before="0" w:beforeAutospacing="0" w:after="0" w:afterAutospacing="0"/>
        <w:rPr>
          <w:color w:val="1B1C1D"/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056"/>
        <w:gridCol w:w="2199"/>
        <w:gridCol w:w="1972"/>
        <w:gridCol w:w="2359"/>
        <w:gridCol w:w="1987"/>
      </w:tblGrid>
      <w:tr w:rsidR="00B158E7" w:rsidRPr="00B158E7" w:rsidTr="00B158E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spacing w:after="0"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Style w:val="a3"/>
                <w:rFonts w:ascii="Times New Roman" w:hAnsi="Times New Roman" w:cs="Times New Roman"/>
                <w:color w:val="1B1C1D"/>
                <w:bdr w:val="none" w:sz="0" w:space="0" w:color="auto" w:frame="1"/>
              </w:rPr>
              <w:t>Категория нарушителя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Style w:val="a3"/>
                <w:rFonts w:ascii="Times New Roman" w:hAnsi="Times New Roman" w:cs="Times New Roman"/>
                <w:color w:val="1B1C1D"/>
                <w:bdr w:val="none" w:sz="0" w:space="0" w:color="auto" w:frame="1"/>
              </w:rPr>
              <w:t>Штраф за первое нарушение (МРП)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Style w:val="a3"/>
                <w:rFonts w:ascii="Times New Roman" w:hAnsi="Times New Roman" w:cs="Times New Roman"/>
                <w:color w:val="1B1C1D"/>
                <w:bdr w:val="none" w:sz="0" w:space="0" w:color="auto" w:frame="1"/>
              </w:rPr>
              <w:t>Штраф в тенге (по курсу 4 325 тенге)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Style w:val="a3"/>
                <w:rFonts w:ascii="Times New Roman" w:hAnsi="Times New Roman" w:cs="Times New Roman"/>
                <w:color w:val="1B1C1D"/>
                <w:bdr w:val="none" w:sz="0" w:space="0" w:color="auto" w:frame="1"/>
              </w:rPr>
              <w:t xml:space="preserve">Штраф </w:t>
            </w:r>
            <w:proofErr w:type="gramStart"/>
            <w:r w:rsidRPr="00B158E7">
              <w:rPr>
                <w:rStyle w:val="a3"/>
                <w:rFonts w:ascii="Times New Roman" w:hAnsi="Times New Roman" w:cs="Times New Roman"/>
                <w:color w:val="1B1C1D"/>
                <w:bdr w:val="none" w:sz="0" w:space="0" w:color="auto" w:frame="1"/>
              </w:rPr>
              <w:t>за</w:t>
            </w:r>
            <w:proofErr w:type="gramEnd"/>
            <w:r w:rsidRPr="00B158E7">
              <w:rPr>
                <w:rStyle w:val="a3"/>
                <w:rFonts w:ascii="Times New Roman" w:hAnsi="Times New Roman" w:cs="Times New Roman"/>
                <w:color w:val="1B1C1D"/>
                <w:bdr w:val="none" w:sz="0" w:space="0" w:color="auto" w:frame="1"/>
              </w:rPr>
              <w:t xml:space="preserve"> повторное в течение года (МРП)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Style w:val="a3"/>
                <w:rFonts w:ascii="Times New Roman" w:hAnsi="Times New Roman" w:cs="Times New Roman"/>
                <w:color w:val="1B1C1D"/>
                <w:bdr w:val="none" w:sz="0" w:space="0" w:color="auto" w:frame="1"/>
              </w:rPr>
              <w:t>Штраф в тенге (по курсу 4 325 тенге)</w:t>
            </w:r>
          </w:p>
        </w:tc>
      </w:tr>
      <w:tr w:rsidR="00B158E7" w:rsidRPr="00B158E7" w:rsidTr="00B158E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>129 750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>259 500</w:t>
            </w:r>
          </w:p>
        </w:tc>
      </w:tr>
      <w:tr w:rsidR="00B158E7" w:rsidRPr="00B158E7" w:rsidTr="00B158E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Малый бизнес или НКО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>259 500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>346 000</w:t>
            </w:r>
          </w:p>
        </w:tc>
      </w:tr>
      <w:tr w:rsidR="00B158E7" w:rsidRPr="00B158E7" w:rsidTr="00B158E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Средний бизнес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>346 000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>432 500</w:t>
            </w:r>
          </w:p>
        </w:tc>
      </w:tr>
      <w:tr w:rsidR="00B158E7" w:rsidRPr="00B158E7" w:rsidTr="00B158E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b/>
                <w:bCs/>
                <w:color w:val="1B1C1D"/>
                <w:bdr w:val="none" w:sz="0" w:space="0" w:color="auto" w:frame="1"/>
              </w:rPr>
              <w:t>Крупный бизнес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>648 750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158E7" w:rsidRPr="00B158E7" w:rsidRDefault="00B158E7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color w:val="1B1C1D"/>
              </w:rPr>
              <w:t>865 000</w:t>
            </w:r>
          </w:p>
        </w:tc>
      </w:tr>
      <w:tr w:rsidR="004720A4" w:rsidRPr="00B158E7" w:rsidTr="000A2320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4720A4" w:rsidRPr="00B158E7" w:rsidRDefault="004720A4" w:rsidP="004720A4">
            <w:pPr>
              <w:jc w:val="center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B158E7">
              <w:rPr>
                <w:rFonts w:ascii="Times New Roman" w:hAnsi="Times New Roman" w:cs="Times New Roman"/>
                <w:i/>
                <w:iCs/>
                <w:color w:val="1B1C1D"/>
                <w:bdr w:val="none" w:sz="0" w:space="0" w:color="auto" w:frame="1"/>
              </w:rPr>
              <w:t>С 01-01-2026 года месячный расчетный показатель (МРП) составит 4 325 тенге.</w:t>
            </w:r>
          </w:p>
        </w:tc>
      </w:tr>
    </w:tbl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A50" w:rsidRPr="00B158E7" w:rsidRDefault="00760A50" w:rsidP="00760A50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12C" w:rsidRPr="00B158E7" w:rsidRDefault="00D7612C" w:rsidP="005418C1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612C" w:rsidRPr="00B158E7" w:rsidSect="00B158E7">
      <w:pgSz w:w="11906" w:h="16838"/>
      <w:pgMar w:top="567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74D"/>
    <w:multiLevelType w:val="hybridMultilevel"/>
    <w:tmpl w:val="4A5E66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007FD"/>
    <w:multiLevelType w:val="hybridMultilevel"/>
    <w:tmpl w:val="8E0E282E"/>
    <w:lvl w:ilvl="0" w:tplc="4B1E531A">
      <w:start w:val="7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F4976"/>
    <w:multiLevelType w:val="hybridMultilevel"/>
    <w:tmpl w:val="C024C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22493"/>
    <w:multiLevelType w:val="multilevel"/>
    <w:tmpl w:val="A670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B85841"/>
    <w:multiLevelType w:val="multilevel"/>
    <w:tmpl w:val="EB04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30D32"/>
    <w:multiLevelType w:val="hybridMultilevel"/>
    <w:tmpl w:val="A67439E2"/>
    <w:lvl w:ilvl="0" w:tplc="C676161C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F7940"/>
    <w:multiLevelType w:val="hybridMultilevel"/>
    <w:tmpl w:val="3D5EA54C"/>
    <w:lvl w:ilvl="0" w:tplc="04190001">
      <w:start w:val="7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C7954"/>
    <w:multiLevelType w:val="hybridMultilevel"/>
    <w:tmpl w:val="8BF0F90C"/>
    <w:lvl w:ilvl="0" w:tplc="23F6F272">
      <w:start w:val="70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B6501F"/>
    <w:multiLevelType w:val="multilevel"/>
    <w:tmpl w:val="EE6E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2B56B6"/>
    <w:multiLevelType w:val="multilevel"/>
    <w:tmpl w:val="9338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372465"/>
    <w:multiLevelType w:val="hybridMultilevel"/>
    <w:tmpl w:val="78469ADC"/>
    <w:lvl w:ilvl="0" w:tplc="FC0CDB4C">
      <w:start w:val="480"/>
      <w:numFmt w:val="decimal"/>
      <w:lvlText w:val="%1"/>
      <w:lvlJc w:val="left"/>
      <w:pPr>
        <w:ind w:left="720" w:hanging="360"/>
      </w:pPr>
      <w:rPr>
        <w:rFonts w:hint="default"/>
        <w:color w:val="1B1C1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55ACF"/>
    <w:rsid w:val="00155ACF"/>
    <w:rsid w:val="00201A4D"/>
    <w:rsid w:val="003A1E10"/>
    <w:rsid w:val="0044423B"/>
    <w:rsid w:val="0045080F"/>
    <w:rsid w:val="004720A4"/>
    <w:rsid w:val="004D6606"/>
    <w:rsid w:val="004E0AA0"/>
    <w:rsid w:val="005418C1"/>
    <w:rsid w:val="005844E4"/>
    <w:rsid w:val="0067533A"/>
    <w:rsid w:val="006E2D4B"/>
    <w:rsid w:val="00760A50"/>
    <w:rsid w:val="00781FC8"/>
    <w:rsid w:val="009E000A"/>
    <w:rsid w:val="00B158E7"/>
    <w:rsid w:val="00BB05E0"/>
    <w:rsid w:val="00BB33B5"/>
    <w:rsid w:val="00BC358A"/>
    <w:rsid w:val="00C64CE9"/>
    <w:rsid w:val="00D7612C"/>
    <w:rsid w:val="00D8453A"/>
    <w:rsid w:val="00DF35C7"/>
    <w:rsid w:val="00F0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A0"/>
  </w:style>
  <w:style w:type="paragraph" w:styleId="2">
    <w:name w:val="heading 2"/>
    <w:basedOn w:val="a"/>
    <w:link w:val="20"/>
    <w:uiPriority w:val="9"/>
    <w:qFormat/>
    <w:rsid w:val="00155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A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ACF"/>
    <w:rPr>
      <w:b/>
      <w:bCs/>
    </w:rPr>
  </w:style>
  <w:style w:type="paragraph" w:styleId="a4">
    <w:name w:val="Normal (Web)"/>
    <w:basedOn w:val="a"/>
    <w:uiPriority w:val="99"/>
    <w:unhideWhenUsed/>
    <w:rsid w:val="0015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55AC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79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D7612C"/>
    <w:pPr>
      <w:ind w:left="720"/>
      <w:contextualSpacing/>
    </w:pPr>
  </w:style>
  <w:style w:type="table" w:styleId="a7">
    <w:name w:val="Table Grid"/>
    <w:basedOn w:val="a1"/>
    <w:uiPriority w:val="59"/>
    <w:rsid w:val="00541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th-inline">
    <w:name w:val="math-inline"/>
    <w:basedOn w:val="a0"/>
    <w:rsid w:val="00B15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alacts.egov.kz/npa/view?id=155905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stanaysoft.kz/cata/kadrovyi-uchet" TargetMode="External"/><Relationship Id="rId5" Type="http://schemas.openxmlformats.org/officeDocument/2006/relationships/hyperlink" Target="https://legalacts.egov.kz/npa/view?id=155905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5</Pages>
  <Words>1365</Words>
  <Characters>7781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    ЭКОНОМИЧЕСКОЕ ОБОСНОВАНИЕ</vt:lpstr>
      <vt:lpstr>        Ключевые аргументы в пользу внедрения KostanaySoft</vt:lpstr>
      <vt:lpstr>    Приложения:</vt:lpstr>
      <vt:lpstr>        </vt:lpstr>
      <vt:lpstr>        </vt:lpstr>
      <vt:lpstr>        </vt:lpstr>
      <vt:lpstr>        </vt:lpstr>
      <vt:lpstr>        </vt:lpstr>
      <vt:lpstr>        </vt:lpstr>
      <vt:lpstr>        Приложение №1 к служебной записке</vt:lpstr>
    </vt:vector>
  </TitlesOfParts>
  <Company/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2025-09-16T05:01:00Z</dcterms:created>
  <dcterms:modified xsi:type="dcterms:W3CDTF">2025-11-16T17:55:00Z</dcterms:modified>
</cp:coreProperties>
</file>